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center"/>
        <w:rPr>
          <w:rFonts w:ascii="Arial" w:eastAsia="Times New Roman" w:hAnsi="Arial" w:cs="Arial"/>
          <w:b/>
          <w:lang w:val="en-ZA"/>
        </w:rPr>
      </w:pPr>
      <w:bookmarkStart w:id="0" w:name="_GoBack"/>
      <w:bookmarkEnd w:id="0"/>
      <w:r w:rsidRPr="00DB3E6C">
        <w:rPr>
          <w:rFonts w:ascii="Arial" w:eastAsia="Times New Roman" w:hAnsi="Arial" w:cs="Arial"/>
          <w:b/>
          <w:lang w:val="en-ZA"/>
        </w:rPr>
        <w:t xml:space="preserve">APPLICATION </w:t>
      </w:r>
      <w:r w:rsidR="006D040D">
        <w:rPr>
          <w:rFonts w:ascii="Arial" w:eastAsia="Times New Roman" w:hAnsi="Arial" w:cs="Arial"/>
          <w:b/>
          <w:lang w:val="en-ZA"/>
        </w:rPr>
        <w:t>FOR ELECTRIFICATION FOR THE 201</w:t>
      </w:r>
      <w:r w:rsidR="001A548A">
        <w:rPr>
          <w:rFonts w:ascii="Arial" w:eastAsia="Times New Roman" w:hAnsi="Arial" w:cs="Arial"/>
          <w:b/>
          <w:lang w:val="en-ZA"/>
        </w:rPr>
        <w:t>8</w:t>
      </w:r>
      <w:r w:rsidR="006D040D">
        <w:rPr>
          <w:rFonts w:ascii="Arial" w:eastAsia="Times New Roman" w:hAnsi="Arial" w:cs="Arial"/>
          <w:b/>
          <w:lang w:val="en-ZA"/>
        </w:rPr>
        <w:t>/1</w:t>
      </w:r>
      <w:r w:rsidR="001A548A">
        <w:rPr>
          <w:rFonts w:ascii="Arial" w:eastAsia="Times New Roman" w:hAnsi="Arial" w:cs="Arial"/>
          <w:b/>
          <w:lang w:val="en-ZA"/>
        </w:rPr>
        <w:t>9</w:t>
      </w:r>
      <w:r w:rsidRPr="00DB3E6C">
        <w:rPr>
          <w:rFonts w:ascii="Arial" w:eastAsia="Times New Roman" w:hAnsi="Arial" w:cs="Arial"/>
          <w:b/>
          <w:lang w:val="en-ZA"/>
        </w:rPr>
        <w:t xml:space="preserve"> FINANCIAL YEAR</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center"/>
        <w:rPr>
          <w:rFonts w:ascii="Arial" w:eastAsia="Times New Roman" w:hAnsi="Arial" w:cs="Arial"/>
          <w:b/>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center"/>
        <w:rPr>
          <w:rFonts w:ascii="Arial" w:eastAsia="Times New Roman" w:hAnsi="Arial" w:cs="Arial"/>
          <w:b/>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Your Municipality is hereby invited to apply for funding for electrification projects within your licensed distribution area for execution in the period 01 April 201</w:t>
      </w:r>
      <w:r w:rsidR="00727B84">
        <w:rPr>
          <w:rFonts w:ascii="Arial" w:eastAsia="Times New Roman" w:hAnsi="Arial" w:cs="Arial"/>
          <w:lang w:val="en-ZA"/>
        </w:rPr>
        <w:t>7</w:t>
      </w:r>
      <w:r w:rsidRPr="00DB3E6C">
        <w:rPr>
          <w:rFonts w:ascii="Arial" w:eastAsia="Times New Roman" w:hAnsi="Arial" w:cs="Arial"/>
          <w:lang w:val="en-ZA"/>
        </w:rPr>
        <w:t xml:space="preserve"> to 31 March 201</w:t>
      </w:r>
      <w:r w:rsidR="00727B84">
        <w:rPr>
          <w:rFonts w:ascii="Arial" w:eastAsia="Times New Roman" w:hAnsi="Arial" w:cs="Arial"/>
          <w:lang w:val="en-ZA"/>
        </w:rPr>
        <w:t>8</w:t>
      </w:r>
      <w:r w:rsidRPr="00DB3E6C">
        <w:rPr>
          <w:rFonts w:ascii="Arial" w:eastAsia="Times New Roman" w:hAnsi="Arial" w:cs="Arial"/>
          <w:lang w:val="en-ZA"/>
        </w:rPr>
        <w:t xml:space="preserve"> as well as to provide high level plans for the following two years as part of the National Budgeting System.</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 xml:space="preserve">Please note that second and third year funding will be approved in principle to ensure a level of certainty as part of Governments 3-year MTEF planning cycle. </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 xml:space="preserve">Municipalities who need funding for the INEP should follow the application process as defined in this document. </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The final allocation will be dependent on the following:</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numPr>
          <w:ilvl w:val="0"/>
          <w:numId w:val="30"/>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 xml:space="preserve">Allocation criteria for electrification projects attached in </w:t>
      </w:r>
      <w:r w:rsidRPr="00DB3E6C">
        <w:rPr>
          <w:rFonts w:ascii="Arial" w:eastAsia="Times New Roman" w:hAnsi="Arial" w:cs="Arial"/>
          <w:b/>
          <w:lang w:val="en-ZA"/>
        </w:rPr>
        <w:t>Annexure 6</w:t>
      </w:r>
      <w:r w:rsidRPr="00DB3E6C">
        <w:rPr>
          <w:rFonts w:ascii="Arial" w:eastAsia="Times New Roman" w:hAnsi="Arial" w:cs="Arial"/>
          <w:lang w:val="en-ZA"/>
        </w:rPr>
        <w:t xml:space="preserve">; </w:t>
      </w:r>
    </w:p>
    <w:p w:rsidR="00DB3E6C" w:rsidRPr="00DB3E6C" w:rsidRDefault="00DB3E6C" w:rsidP="00DB3E6C">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numPr>
          <w:ilvl w:val="0"/>
          <w:numId w:val="30"/>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Electrification backlog based on the latest census data available;</w:t>
      </w:r>
    </w:p>
    <w:p w:rsidR="00DB3E6C" w:rsidRPr="00DB3E6C" w:rsidRDefault="00DB3E6C" w:rsidP="00DB3E6C">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numPr>
          <w:ilvl w:val="0"/>
          <w:numId w:val="30"/>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Allocation to areas not funded before; and</w:t>
      </w:r>
    </w:p>
    <w:p w:rsidR="00DB3E6C" w:rsidRPr="00DB3E6C" w:rsidRDefault="00DB3E6C" w:rsidP="00DB3E6C">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numPr>
          <w:ilvl w:val="0"/>
          <w:numId w:val="30"/>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jc w:val="both"/>
        <w:rPr>
          <w:rFonts w:ascii="Arial" w:eastAsia="Times New Roman" w:hAnsi="Arial" w:cs="Arial"/>
          <w:lang w:val="en-ZA"/>
        </w:rPr>
      </w:pPr>
      <w:r w:rsidRPr="00DB3E6C">
        <w:rPr>
          <w:rFonts w:ascii="Arial" w:eastAsia="Times New Roman" w:hAnsi="Arial" w:cs="Arial"/>
          <w:lang w:val="en-ZA"/>
        </w:rPr>
        <w:t>Strategic guidelines provided by National Government, e.g. 2</w:t>
      </w:r>
      <w:r w:rsidR="00FF2AF9">
        <w:rPr>
          <w:rFonts w:ascii="Arial" w:eastAsia="Times New Roman" w:hAnsi="Arial" w:cs="Arial"/>
          <w:lang w:val="en-ZA"/>
        </w:rPr>
        <w:t>7</w:t>
      </w:r>
      <w:r w:rsidRPr="00DB3E6C">
        <w:rPr>
          <w:rFonts w:ascii="Arial" w:eastAsia="Times New Roman" w:hAnsi="Arial" w:cs="Arial"/>
          <w:lang w:val="en-ZA"/>
        </w:rPr>
        <w:t xml:space="preserve"> district municipalities, 108 vulnerable municipalities Nodal Zones, High backlog, achieving universal access etc.</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Attached please find the following application forms to be completed, where applicable, by your Municipality for submission to the INEP BP Unit:</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numPr>
          <w:ilvl w:val="0"/>
          <w:numId w:val="1"/>
        </w:numPr>
        <w:tabs>
          <w:tab w:val="left" w:pos="567"/>
          <w:tab w:val="num" w:pos="60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450" w:hanging="270"/>
        <w:jc w:val="both"/>
        <w:rPr>
          <w:rFonts w:ascii="Arial" w:eastAsia="Times New Roman" w:hAnsi="Arial" w:cs="Arial"/>
          <w:lang w:val="en-ZA"/>
        </w:rPr>
      </w:pPr>
      <w:r w:rsidRPr="00DB3E6C">
        <w:rPr>
          <w:rFonts w:ascii="Arial" w:eastAsia="Times New Roman" w:hAnsi="Arial" w:cs="Arial"/>
          <w:lang w:val="en-ZA"/>
        </w:rPr>
        <w:t xml:space="preserve">Details of licensed applicant </w:t>
      </w:r>
      <w:r w:rsidRPr="00DB3E6C">
        <w:rPr>
          <w:rFonts w:ascii="Arial" w:eastAsia="Times New Roman" w:hAnsi="Arial" w:cs="Arial"/>
          <w:b/>
          <w:lang w:val="en-ZA"/>
        </w:rPr>
        <w:t>(Annexure 1) - (Please check information for correctness and make changes as necessary)</w:t>
      </w:r>
    </w:p>
    <w:p w:rsidR="00DB3E6C" w:rsidRPr="00DB3E6C" w:rsidRDefault="00DB3E6C" w:rsidP="00DB3E6C">
      <w:pPr>
        <w:numPr>
          <w:ilvl w:val="0"/>
          <w:numId w:val="1"/>
        </w:numPr>
        <w:tabs>
          <w:tab w:val="left" w:pos="567"/>
          <w:tab w:val="num" w:pos="60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Domestic Household Project (including farm worker houses) Application Form for 201</w:t>
      </w:r>
      <w:r w:rsidR="00727B84">
        <w:rPr>
          <w:rFonts w:ascii="Arial" w:eastAsia="Times New Roman" w:hAnsi="Arial" w:cs="Arial"/>
          <w:lang w:val="en-ZA"/>
        </w:rPr>
        <w:t>7</w:t>
      </w:r>
      <w:r w:rsidRPr="00DB3E6C">
        <w:rPr>
          <w:rFonts w:ascii="Arial" w:eastAsia="Times New Roman" w:hAnsi="Arial" w:cs="Arial"/>
          <w:lang w:val="en-ZA"/>
        </w:rPr>
        <w:t>/1</w:t>
      </w:r>
      <w:r w:rsidR="00727B84">
        <w:rPr>
          <w:rFonts w:ascii="Arial" w:eastAsia="Times New Roman" w:hAnsi="Arial" w:cs="Arial"/>
          <w:lang w:val="en-ZA"/>
        </w:rPr>
        <w:t>8</w:t>
      </w:r>
      <w:r w:rsidRPr="00DB3E6C">
        <w:rPr>
          <w:rFonts w:ascii="Arial" w:eastAsia="Times New Roman" w:hAnsi="Arial" w:cs="Arial"/>
          <w:lang w:val="en-ZA"/>
        </w:rPr>
        <w:t xml:space="preserve"> Funding </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450"/>
        <w:jc w:val="both"/>
        <w:rPr>
          <w:rFonts w:ascii="Arial" w:eastAsia="Times New Roman" w:hAnsi="Arial" w:cs="Arial"/>
          <w:lang w:val="en-ZA"/>
        </w:rPr>
      </w:pPr>
      <w:r w:rsidRPr="00DB3E6C">
        <w:rPr>
          <w:rFonts w:ascii="Arial" w:eastAsia="Times New Roman" w:hAnsi="Arial" w:cs="Arial"/>
          <w:b/>
          <w:lang w:val="en-ZA"/>
        </w:rPr>
        <w:t>(Annexure 2)</w:t>
      </w:r>
    </w:p>
    <w:p w:rsidR="00DB3E6C" w:rsidRPr="00DB3E6C" w:rsidRDefault="00DB3E6C" w:rsidP="00DB3E6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High Level Domestic Household Rolling Plan for 201</w:t>
      </w:r>
      <w:r w:rsidR="00727B84">
        <w:rPr>
          <w:rFonts w:ascii="Arial" w:eastAsia="Times New Roman" w:hAnsi="Arial" w:cs="Arial"/>
          <w:lang w:val="en-ZA"/>
        </w:rPr>
        <w:t>8</w:t>
      </w:r>
      <w:r w:rsidRPr="00DB3E6C">
        <w:rPr>
          <w:rFonts w:ascii="Arial" w:eastAsia="Times New Roman" w:hAnsi="Arial" w:cs="Arial"/>
          <w:lang w:val="en-ZA"/>
        </w:rPr>
        <w:t>/1</w:t>
      </w:r>
      <w:r w:rsidR="00727B84">
        <w:rPr>
          <w:rFonts w:ascii="Arial" w:eastAsia="Times New Roman" w:hAnsi="Arial" w:cs="Arial"/>
          <w:lang w:val="en-ZA"/>
        </w:rPr>
        <w:t>9</w:t>
      </w:r>
      <w:r w:rsidR="00774F36">
        <w:rPr>
          <w:rFonts w:ascii="Arial" w:eastAsia="Times New Roman" w:hAnsi="Arial" w:cs="Arial"/>
          <w:lang w:val="en-ZA"/>
        </w:rPr>
        <w:t xml:space="preserve"> and 201</w:t>
      </w:r>
      <w:r w:rsidR="00727B84">
        <w:rPr>
          <w:rFonts w:ascii="Arial" w:eastAsia="Times New Roman" w:hAnsi="Arial" w:cs="Arial"/>
          <w:lang w:val="en-ZA"/>
        </w:rPr>
        <w:t>9</w:t>
      </w:r>
      <w:r w:rsidR="00774F36">
        <w:rPr>
          <w:rFonts w:ascii="Arial" w:eastAsia="Times New Roman" w:hAnsi="Arial" w:cs="Arial"/>
          <w:lang w:val="en-ZA"/>
        </w:rPr>
        <w:t>/</w:t>
      </w:r>
      <w:r w:rsidR="00727B84">
        <w:rPr>
          <w:rFonts w:ascii="Arial" w:eastAsia="Times New Roman" w:hAnsi="Arial" w:cs="Arial"/>
          <w:lang w:val="en-ZA"/>
        </w:rPr>
        <w:t>20</w:t>
      </w:r>
      <w:r w:rsidRPr="00DB3E6C">
        <w:rPr>
          <w:rFonts w:ascii="Arial" w:eastAsia="Times New Roman" w:hAnsi="Arial" w:cs="Arial"/>
          <w:lang w:val="en-ZA"/>
        </w:rPr>
        <w:t xml:space="preserve"> </w:t>
      </w:r>
      <w:r w:rsidRPr="00DB3E6C">
        <w:rPr>
          <w:rFonts w:ascii="Arial" w:eastAsia="Times New Roman" w:hAnsi="Arial" w:cs="Arial"/>
          <w:b/>
          <w:lang w:val="en-ZA"/>
        </w:rPr>
        <w:t>(Annexure 3)</w:t>
      </w:r>
    </w:p>
    <w:p w:rsidR="00DB3E6C" w:rsidRPr="00DB3E6C" w:rsidRDefault="00DB3E6C" w:rsidP="00DB3E6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Bulk Infrastructure Applica</w:t>
      </w:r>
      <w:r w:rsidR="00774F36">
        <w:rPr>
          <w:rFonts w:ascii="Arial" w:eastAsia="Times New Roman" w:hAnsi="Arial" w:cs="Arial"/>
          <w:lang w:val="en-ZA"/>
        </w:rPr>
        <w:t>tion Form for 201</w:t>
      </w:r>
      <w:r w:rsidR="00727B84">
        <w:rPr>
          <w:rFonts w:ascii="Arial" w:eastAsia="Times New Roman" w:hAnsi="Arial" w:cs="Arial"/>
          <w:lang w:val="en-ZA"/>
        </w:rPr>
        <w:t>7</w:t>
      </w:r>
      <w:r w:rsidR="00774F36">
        <w:rPr>
          <w:rFonts w:ascii="Arial" w:eastAsia="Times New Roman" w:hAnsi="Arial" w:cs="Arial"/>
          <w:lang w:val="en-ZA"/>
        </w:rPr>
        <w:t>/1</w:t>
      </w:r>
      <w:r w:rsidR="00727B84">
        <w:rPr>
          <w:rFonts w:ascii="Arial" w:eastAsia="Times New Roman" w:hAnsi="Arial" w:cs="Arial"/>
          <w:lang w:val="en-ZA"/>
        </w:rPr>
        <w:t>8</w:t>
      </w:r>
      <w:r w:rsidRPr="00DB3E6C">
        <w:rPr>
          <w:rFonts w:ascii="Arial" w:eastAsia="Times New Roman" w:hAnsi="Arial" w:cs="Arial"/>
          <w:lang w:val="en-ZA"/>
        </w:rPr>
        <w:t xml:space="preserve"> Funding </w:t>
      </w:r>
      <w:r w:rsidRPr="00DB3E6C">
        <w:rPr>
          <w:rFonts w:ascii="Arial" w:eastAsia="Times New Roman" w:hAnsi="Arial" w:cs="Arial"/>
          <w:b/>
          <w:lang w:val="en-ZA"/>
        </w:rPr>
        <w:t>(Annexure 4)</w:t>
      </w:r>
    </w:p>
    <w:p w:rsidR="00DB3E6C" w:rsidRPr="00DB3E6C" w:rsidRDefault="00DB3E6C" w:rsidP="00DB3E6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No</w:t>
      </w:r>
      <w:r w:rsidR="00774F36">
        <w:rPr>
          <w:rFonts w:ascii="Arial" w:eastAsia="Times New Roman" w:hAnsi="Arial" w:cs="Arial"/>
          <w:lang w:val="en-ZA"/>
        </w:rPr>
        <w:t>n-grid Application Form for 201</w:t>
      </w:r>
      <w:r w:rsidR="00727B84">
        <w:rPr>
          <w:rFonts w:ascii="Arial" w:eastAsia="Times New Roman" w:hAnsi="Arial" w:cs="Arial"/>
          <w:lang w:val="en-ZA"/>
        </w:rPr>
        <w:t>7</w:t>
      </w:r>
      <w:r w:rsidR="00774F36">
        <w:rPr>
          <w:rFonts w:ascii="Arial" w:eastAsia="Times New Roman" w:hAnsi="Arial" w:cs="Arial"/>
          <w:lang w:val="en-ZA"/>
        </w:rPr>
        <w:t>/1</w:t>
      </w:r>
      <w:r w:rsidR="00727B84">
        <w:rPr>
          <w:rFonts w:ascii="Arial" w:eastAsia="Times New Roman" w:hAnsi="Arial" w:cs="Arial"/>
          <w:lang w:val="en-ZA"/>
        </w:rPr>
        <w:t>8</w:t>
      </w:r>
      <w:r w:rsidRPr="00DB3E6C">
        <w:rPr>
          <w:rFonts w:ascii="Arial" w:eastAsia="Times New Roman" w:hAnsi="Arial" w:cs="Arial"/>
          <w:lang w:val="en-ZA"/>
        </w:rPr>
        <w:t xml:space="preserve"> Funding </w:t>
      </w:r>
      <w:r w:rsidRPr="00DB3E6C">
        <w:rPr>
          <w:rFonts w:ascii="Arial" w:eastAsia="Times New Roman" w:hAnsi="Arial" w:cs="Arial"/>
          <w:b/>
          <w:lang w:val="en-ZA"/>
        </w:rPr>
        <w:t>(Annexure 5)</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r w:rsidRPr="00DB3E6C">
        <w:rPr>
          <w:rFonts w:ascii="Arial" w:eastAsia="Times New Roman" w:hAnsi="Arial" w:cs="Arial"/>
          <w:b/>
          <w:lang w:val="en-ZA"/>
        </w:rPr>
        <w:t>Please note that:</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numPr>
          <w:ilvl w:val="0"/>
          <w:numId w:val="2"/>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hanging="450"/>
        <w:jc w:val="both"/>
        <w:rPr>
          <w:rFonts w:ascii="Arial" w:eastAsia="Times New Roman" w:hAnsi="Arial" w:cs="Arial"/>
          <w:lang w:val="en-ZA"/>
        </w:rPr>
      </w:pPr>
      <w:r w:rsidRPr="00DB3E6C">
        <w:rPr>
          <w:rFonts w:ascii="Arial" w:eastAsia="Times New Roman" w:hAnsi="Arial" w:cs="Arial"/>
          <w:lang w:val="en-ZA"/>
        </w:rPr>
        <w:t>Backlogs and harmonisation with IDPs developed by Local Government will be an important principle in the allocation of subsidies.</w:t>
      </w:r>
    </w:p>
    <w:p w:rsidR="00DB3E6C" w:rsidRPr="00DB3E6C" w:rsidRDefault="00DB3E6C" w:rsidP="00DB3E6C">
      <w:pPr>
        <w:numPr>
          <w:ilvl w:val="0"/>
          <w:numId w:val="2"/>
        </w:numPr>
        <w:tabs>
          <w:tab w:val="num" w:pos="9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hanging="450"/>
        <w:jc w:val="both"/>
        <w:rPr>
          <w:rFonts w:ascii="Arial" w:eastAsia="Times New Roman" w:hAnsi="Arial" w:cs="Arial"/>
          <w:lang w:val="en-ZA"/>
        </w:rPr>
      </w:pPr>
      <w:r w:rsidRPr="00DB3E6C">
        <w:rPr>
          <w:rFonts w:ascii="Arial" w:eastAsia="Times New Roman" w:hAnsi="Arial" w:cs="Arial"/>
          <w:lang w:val="en-ZA"/>
        </w:rPr>
        <w:t>There appears to be major confusion on the new distribution licenses issued to Municipalities and Eskom. It is, therefore imperative that the planning and prioritisation of electrification projects within municipal boundaries be cleared between the Municipality and the local Eskom Region and so confirmed on the application forms. Licensed distributors are advised to amend distribution licenses with the NERSA if necessary.</w:t>
      </w:r>
    </w:p>
    <w:p w:rsidR="00DB3E6C" w:rsidRPr="00DB3E6C" w:rsidRDefault="00DB3E6C" w:rsidP="00DB3E6C">
      <w:pPr>
        <w:numPr>
          <w:ilvl w:val="0"/>
          <w:numId w:val="2"/>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hanging="450"/>
        <w:jc w:val="both"/>
        <w:rPr>
          <w:rFonts w:ascii="Arial" w:eastAsia="Times New Roman" w:hAnsi="Arial" w:cs="Arial"/>
          <w:lang w:val="en-ZA"/>
        </w:rPr>
      </w:pPr>
      <w:r w:rsidRPr="00DB3E6C">
        <w:rPr>
          <w:rFonts w:ascii="Arial" w:eastAsia="Times New Roman" w:hAnsi="Arial" w:cs="Arial"/>
          <w:lang w:val="en-ZA"/>
        </w:rPr>
        <w:t>Municipalities implementing their projects in Eskom area of supply will be required to comply with Eskom electricity reticulation standards. No project will be funded in Eskom area of supply unless Eskom has confirmed network capacity availability.</w:t>
      </w:r>
    </w:p>
    <w:p w:rsidR="00DB3E6C" w:rsidRDefault="00DB3E6C" w:rsidP="00DB3E6C">
      <w:pPr>
        <w:numPr>
          <w:ilvl w:val="0"/>
          <w:numId w:val="2"/>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hanging="450"/>
        <w:jc w:val="both"/>
        <w:rPr>
          <w:rFonts w:ascii="Arial" w:eastAsia="Times New Roman" w:hAnsi="Arial" w:cs="Arial"/>
          <w:lang w:val="en-ZA"/>
        </w:rPr>
      </w:pPr>
      <w:r w:rsidRPr="00DB3E6C">
        <w:rPr>
          <w:rFonts w:ascii="Arial" w:eastAsia="Times New Roman" w:hAnsi="Arial" w:cs="Arial"/>
          <w:lang w:val="en-ZA"/>
        </w:rPr>
        <w:t>It is important to note that the approved Integrated National El</w:t>
      </w:r>
      <w:r w:rsidR="00D724A4">
        <w:rPr>
          <w:rFonts w:ascii="Arial" w:eastAsia="Times New Roman" w:hAnsi="Arial" w:cs="Arial"/>
          <w:lang w:val="en-ZA"/>
        </w:rPr>
        <w:t>ectrification Programme for 201</w:t>
      </w:r>
      <w:r w:rsidR="001A4BC7">
        <w:rPr>
          <w:rFonts w:ascii="Arial" w:eastAsia="Times New Roman" w:hAnsi="Arial" w:cs="Arial"/>
          <w:lang w:val="en-ZA"/>
        </w:rPr>
        <w:t>7</w:t>
      </w:r>
      <w:r w:rsidRPr="00DB3E6C">
        <w:rPr>
          <w:rFonts w:ascii="Arial" w:eastAsia="Times New Roman" w:hAnsi="Arial" w:cs="Arial"/>
          <w:lang w:val="en-ZA"/>
        </w:rPr>
        <w:t>/</w:t>
      </w:r>
      <w:r w:rsidR="00D724A4">
        <w:rPr>
          <w:rFonts w:ascii="Arial" w:eastAsia="Times New Roman" w:hAnsi="Arial" w:cs="Arial"/>
          <w:lang w:val="en-ZA"/>
        </w:rPr>
        <w:t>1</w:t>
      </w:r>
      <w:r w:rsidR="001A4BC7">
        <w:rPr>
          <w:rFonts w:ascii="Arial" w:eastAsia="Times New Roman" w:hAnsi="Arial" w:cs="Arial"/>
          <w:lang w:val="en-ZA"/>
        </w:rPr>
        <w:t>8</w:t>
      </w:r>
      <w:r w:rsidRPr="00DB3E6C">
        <w:rPr>
          <w:rFonts w:ascii="Arial" w:eastAsia="Times New Roman" w:hAnsi="Arial" w:cs="Arial"/>
          <w:lang w:val="en-ZA"/>
        </w:rPr>
        <w:t xml:space="preserve"> will </w:t>
      </w:r>
      <w:r w:rsidR="00D724A4">
        <w:rPr>
          <w:rFonts w:ascii="Arial" w:eastAsia="Times New Roman" w:hAnsi="Arial" w:cs="Arial"/>
          <w:lang w:val="en-ZA"/>
        </w:rPr>
        <w:t>be gazetted during February 201</w:t>
      </w:r>
      <w:r w:rsidR="001A4BC7">
        <w:rPr>
          <w:rFonts w:ascii="Arial" w:eastAsia="Times New Roman" w:hAnsi="Arial" w:cs="Arial"/>
          <w:lang w:val="en-ZA"/>
        </w:rPr>
        <w:t>7</w:t>
      </w:r>
      <w:r w:rsidRPr="00DB3E6C">
        <w:rPr>
          <w:rFonts w:ascii="Arial" w:eastAsia="Times New Roman" w:hAnsi="Arial" w:cs="Arial"/>
          <w:lang w:val="en-ZA"/>
        </w:rPr>
        <w:t xml:space="preserve"> in line with National Treasury requirements.  Your final allocation per municipality will be formally confirmed </w:t>
      </w:r>
      <w:r w:rsidRPr="00DB3E6C">
        <w:rPr>
          <w:rFonts w:ascii="Arial" w:eastAsia="Times New Roman" w:hAnsi="Arial" w:cs="Arial"/>
          <w:b/>
          <w:lang w:val="en-ZA"/>
        </w:rPr>
        <w:t>only after the formal approval process has been concluded</w:t>
      </w:r>
      <w:r w:rsidRPr="00DB3E6C">
        <w:rPr>
          <w:rFonts w:ascii="Arial" w:eastAsia="Times New Roman" w:hAnsi="Arial" w:cs="Arial"/>
          <w:lang w:val="en-ZA"/>
        </w:rPr>
        <w:t>.</w:t>
      </w:r>
    </w:p>
    <w:p w:rsidR="00A75A87" w:rsidRPr="00DB3E6C" w:rsidRDefault="00A75A87" w:rsidP="00DB3E6C">
      <w:pPr>
        <w:numPr>
          <w:ilvl w:val="0"/>
          <w:numId w:val="2"/>
        </w:numPr>
        <w:tabs>
          <w:tab w:val="num"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hanging="450"/>
        <w:jc w:val="both"/>
        <w:rPr>
          <w:rFonts w:ascii="Arial" w:eastAsia="Times New Roman" w:hAnsi="Arial" w:cs="Arial"/>
          <w:lang w:val="en-ZA"/>
        </w:rPr>
      </w:pPr>
      <w:r>
        <w:rPr>
          <w:rFonts w:ascii="Arial" w:eastAsia="Times New Roman" w:hAnsi="Arial" w:cs="Arial"/>
          <w:lang w:val="en-ZA"/>
        </w:rPr>
        <w:t xml:space="preserve">An application should be made to NERSA by all the electricity distribution licensed entities for all the </w:t>
      </w:r>
      <w:r w:rsidR="003D3680">
        <w:rPr>
          <w:rFonts w:ascii="Arial" w:eastAsia="Times New Roman" w:hAnsi="Arial" w:cs="Arial"/>
          <w:lang w:val="en-ZA"/>
        </w:rPr>
        <w:t>greenfield and brownfield</w:t>
      </w:r>
      <w:r>
        <w:rPr>
          <w:rFonts w:ascii="Arial" w:eastAsia="Times New Roman" w:hAnsi="Arial" w:cs="Arial"/>
          <w:lang w:val="en-ZA"/>
        </w:rPr>
        <w:t xml:space="preserve"> areas prior to receiving allocation </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 xml:space="preserve">Attached please also find a document entitled “Integrated National Electrification Programme Summary of Guidelines, Policy Directive, Conditions and Requirements” </w:t>
      </w:r>
      <w:r w:rsidRPr="00DB3E6C">
        <w:rPr>
          <w:rFonts w:ascii="Arial" w:eastAsia="Times New Roman" w:hAnsi="Arial" w:cs="Arial"/>
          <w:b/>
          <w:lang w:val="en-ZA"/>
        </w:rPr>
        <w:t>(Annexure 6)</w:t>
      </w:r>
      <w:r w:rsidRPr="00DB3E6C">
        <w:rPr>
          <w:rFonts w:ascii="Arial" w:eastAsia="Times New Roman" w:hAnsi="Arial" w:cs="Arial"/>
          <w:lang w:val="en-ZA"/>
        </w:rPr>
        <w:t xml:space="preserve"> that summarises the guidelines and policy directives for the Integrated National Electrification Programme.</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We would also like to emphasise that in order to qualify for any funding, conditions attached to your distribution license will have to be adhered to.</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r w:rsidRPr="00DB3E6C">
        <w:rPr>
          <w:rFonts w:ascii="Arial" w:eastAsia="Times New Roman" w:hAnsi="Arial" w:cs="Arial"/>
          <w:b/>
          <w:lang w:val="en-ZA"/>
        </w:rPr>
        <w:t>Kindly note the following:</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p>
    <w:p w:rsidR="00DB3E6C" w:rsidRPr="00DB3E6C" w:rsidRDefault="00DB3E6C" w:rsidP="00BE313A">
      <w:pPr>
        <w:numPr>
          <w:ilvl w:val="0"/>
          <w:numId w:val="65"/>
        </w:numPr>
        <w:tabs>
          <w:tab w:val="left" w:pos="567"/>
          <w:tab w:val="num" w:pos="63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630" w:hanging="450"/>
        <w:jc w:val="both"/>
        <w:rPr>
          <w:rFonts w:ascii="Arial" w:eastAsia="Times New Roman" w:hAnsi="Arial" w:cs="Arial"/>
          <w:lang w:val="en-ZA"/>
        </w:rPr>
      </w:pPr>
      <w:r w:rsidRPr="00DB3E6C">
        <w:rPr>
          <w:rFonts w:ascii="Arial" w:eastAsia="Times New Roman" w:hAnsi="Arial" w:cs="Arial"/>
          <w:lang w:val="en-ZA"/>
        </w:rPr>
        <w:t xml:space="preserve">The closing date for </w:t>
      </w:r>
      <w:r w:rsidR="00774F36">
        <w:rPr>
          <w:rFonts w:ascii="Arial" w:eastAsia="Times New Roman" w:hAnsi="Arial" w:cs="Arial"/>
          <w:lang w:val="en-ZA"/>
        </w:rPr>
        <w:t xml:space="preserve">submission of applications is </w:t>
      </w:r>
      <w:r w:rsidR="001A548A">
        <w:rPr>
          <w:rFonts w:ascii="Arial" w:eastAsia="Times New Roman" w:hAnsi="Arial" w:cs="Arial"/>
          <w:color w:val="FF0000"/>
          <w:lang w:val="en-ZA"/>
        </w:rPr>
        <w:t>07</w:t>
      </w:r>
      <w:r w:rsidR="00774F36" w:rsidRPr="00374689">
        <w:rPr>
          <w:rFonts w:ascii="Arial" w:eastAsia="Times New Roman" w:hAnsi="Arial" w:cs="Arial"/>
          <w:color w:val="FF0000"/>
          <w:lang w:val="en-ZA"/>
        </w:rPr>
        <w:t xml:space="preserve"> </w:t>
      </w:r>
      <w:r w:rsidR="00BE171B">
        <w:rPr>
          <w:rFonts w:ascii="Arial" w:eastAsia="Times New Roman" w:hAnsi="Arial" w:cs="Arial"/>
          <w:color w:val="FF0000"/>
          <w:lang w:val="en-ZA"/>
        </w:rPr>
        <w:t>July</w:t>
      </w:r>
      <w:r w:rsidR="00774F36" w:rsidRPr="00374689">
        <w:rPr>
          <w:rFonts w:ascii="Arial" w:eastAsia="Times New Roman" w:hAnsi="Arial" w:cs="Arial"/>
          <w:color w:val="FF0000"/>
          <w:lang w:val="en-ZA"/>
        </w:rPr>
        <w:t xml:space="preserve"> 201</w:t>
      </w:r>
      <w:r w:rsidR="001A548A">
        <w:rPr>
          <w:rFonts w:ascii="Arial" w:eastAsia="Times New Roman" w:hAnsi="Arial" w:cs="Arial"/>
          <w:color w:val="FF0000"/>
          <w:lang w:val="en-ZA"/>
        </w:rPr>
        <w:t>7</w:t>
      </w:r>
      <w:r w:rsidRPr="00374689">
        <w:rPr>
          <w:rFonts w:ascii="Arial" w:eastAsia="Times New Roman" w:hAnsi="Arial" w:cs="Arial"/>
          <w:color w:val="FF0000"/>
          <w:lang w:val="en-ZA"/>
        </w:rPr>
        <w:t xml:space="preserve"> </w:t>
      </w:r>
      <w:r w:rsidRPr="00DB3E6C">
        <w:rPr>
          <w:rFonts w:ascii="Arial" w:eastAsia="Times New Roman" w:hAnsi="Arial" w:cs="Arial"/>
          <w:lang w:val="en-ZA"/>
        </w:rPr>
        <w:t xml:space="preserve">and </w:t>
      </w:r>
      <w:r w:rsidRPr="00DB3E6C">
        <w:rPr>
          <w:rFonts w:ascii="Arial" w:eastAsia="Times New Roman" w:hAnsi="Arial" w:cs="Arial"/>
          <w:b/>
          <w:lang w:val="en-ZA"/>
        </w:rPr>
        <w:t>no late applications will be considered</w:t>
      </w:r>
      <w:r w:rsidRPr="00DB3E6C">
        <w:rPr>
          <w:rFonts w:ascii="Arial" w:eastAsia="Times New Roman" w:hAnsi="Arial" w:cs="Arial"/>
          <w:lang w:val="en-ZA"/>
        </w:rPr>
        <w:t>.</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hanging="720"/>
        <w:jc w:val="both"/>
        <w:rPr>
          <w:rFonts w:ascii="Arial" w:eastAsia="Times New Roman" w:hAnsi="Arial" w:cs="Arial"/>
          <w:lang w:val="en-ZA"/>
        </w:rPr>
      </w:pPr>
    </w:p>
    <w:p w:rsidR="00DB3E6C" w:rsidRPr="00DB3E6C" w:rsidRDefault="00DB3E6C" w:rsidP="00BE313A">
      <w:pPr>
        <w:numPr>
          <w:ilvl w:val="0"/>
          <w:numId w:val="65"/>
        </w:numPr>
        <w:tabs>
          <w:tab w:val="left" w:pos="567"/>
          <w:tab w:val="num" w:pos="63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40"/>
        <w:jc w:val="both"/>
        <w:rPr>
          <w:rFonts w:ascii="Arial" w:eastAsia="Times New Roman" w:hAnsi="Arial" w:cs="Arial"/>
          <w:lang w:val="en-ZA"/>
        </w:rPr>
      </w:pPr>
      <w:r w:rsidRPr="00DB3E6C">
        <w:rPr>
          <w:rFonts w:ascii="Arial" w:eastAsia="Times New Roman" w:hAnsi="Arial" w:cs="Arial"/>
          <w:lang w:val="en-ZA"/>
        </w:rPr>
        <w:t>You are requested to email or fax your application under the signature of the municipal manager for the attention of the contact person at the provincial office as indicated in the table below.</w:t>
      </w:r>
    </w:p>
    <w:p w:rsidR="00DB3E6C" w:rsidRPr="00DB3E6C" w:rsidRDefault="00DB3E6C" w:rsidP="00DB3E6C">
      <w:pPr>
        <w:spacing w:after="0" w:line="240" w:lineRule="auto"/>
        <w:ind w:left="180" w:hanging="720"/>
        <w:rPr>
          <w:rFonts w:ascii="Arial" w:eastAsia="Times New Roman" w:hAnsi="Arial" w:cs="Arial"/>
          <w:lang w:val="en-ZA"/>
        </w:rPr>
      </w:pPr>
    </w:p>
    <w:p w:rsidR="00DB3E6C" w:rsidRPr="00DB3E6C" w:rsidRDefault="00DB3E6C" w:rsidP="00BE313A">
      <w:pPr>
        <w:numPr>
          <w:ilvl w:val="0"/>
          <w:numId w:val="65"/>
        </w:numPr>
        <w:tabs>
          <w:tab w:val="left" w:pos="567"/>
          <w:tab w:val="num" w:pos="92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hanging="720"/>
        <w:jc w:val="both"/>
        <w:rPr>
          <w:rFonts w:ascii="Arial" w:eastAsia="Times New Roman" w:hAnsi="Arial" w:cs="Arial"/>
          <w:lang w:val="en-ZA"/>
        </w:rPr>
      </w:pPr>
      <w:r w:rsidRPr="00DB3E6C">
        <w:rPr>
          <w:rFonts w:ascii="Arial" w:eastAsia="Times New Roman" w:hAnsi="Arial" w:cs="Arial"/>
          <w:lang w:val="en-ZA"/>
        </w:rPr>
        <w:t>All applications should be directed to the DoE regions</w:t>
      </w:r>
    </w:p>
    <w:p w:rsidR="00DB3E6C" w:rsidRPr="00DB3E6C" w:rsidRDefault="00DB3E6C" w:rsidP="00DB3E6C">
      <w:pPr>
        <w:spacing w:after="0" w:line="240" w:lineRule="auto"/>
        <w:ind w:left="720"/>
        <w:rPr>
          <w:rFonts w:ascii="Arial" w:eastAsia="Times New Roman" w:hAnsi="Arial" w:cs="Arial"/>
          <w:lang w:val="en-ZA"/>
        </w:rPr>
      </w:pPr>
    </w:p>
    <w:p w:rsidR="00DB3E6C" w:rsidRPr="00DB3E6C" w:rsidRDefault="00DB3E6C" w:rsidP="00BE313A">
      <w:pPr>
        <w:numPr>
          <w:ilvl w:val="0"/>
          <w:numId w:val="65"/>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hanging="720"/>
        <w:jc w:val="both"/>
        <w:rPr>
          <w:rFonts w:ascii="Arial" w:eastAsia="Times New Roman" w:hAnsi="Arial" w:cs="Arial"/>
          <w:b/>
          <w:lang w:val="en-ZA"/>
        </w:rPr>
      </w:pPr>
      <w:r w:rsidRPr="00DB3E6C">
        <w:rPr>
          <w:rFonts w:ascii="Arial" w:eastAsia="Times New Roman" w:hAnsi="Arial" w:cs="Arial"/>
          <w:b/>
          <w:lang w:val="en-ZA"/>
        </w:rPr>
        <w:t>Please contact any of the following persons at the DOE Provincial Office should you require further information:</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tbl>
      <w:tblPr>
        <w:tblW w:w="109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3780"/>
        <w:gridCol w:w="3510"/>
      </w:tblGrid>
      <w:tr w:rsidR="00DB3E6C" w:rsidRPr="00DB3E6C" w:rsidTr="00DB3E6C">
        <w:tc>
          <w:tcPr>
            <w:tcW w:w="3690" w:type="dxa"/>
          </w:tcPr>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 xml:space="preserve">Mpumalanga  Province </w:t>
            </w:r>
          </w:p>
          <w:p w:rsidR="00DB3E6C" w:rsidRPr="00DB3E6C" w:rsidRDefault="00E92A21"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Pr>
                <w:rFonts w:ascii="Arial" w:eastAsia="Times New Roman" w:hAnsi="Arial" w:cs="Arial"/>
                <w:bCs/>
                <w:snapToGrid w:val="0"/>
                <w:sz w:val="20"/>
                <w:szCs w:val="20"/>
                <w:lang w:val="en-ZA"/>
              </w:rPr>
              <w:t>Mr</w:t>
            </w:r>
            <w:r w:rsidR="006C6273">
              <w:rPr>
                <w:rFonts w:ascii="Arial" w:eastAsia="Times New Roman" w:hAnsi="Arial" w:cs="Arial"/>
                <w:bCs/>
                <w:snapToGrid w:val="0"/>
                <w:sz w:val="20"/>
                <w:szCs w:val="20"/>
                <w:lang w:val="en-ZA"/>
              </w:rPr>
              <w:t xml:space="preserve"> </w:t>
            </w:r>
            <w:r w:rsidR="00636797">
              <w:rPr>
                <w:rFonts w:ascii="Arial" w:eastAsia="Times New Roman" w:hAnsi="Arial" w:cs="Arial"/>
                <w:bCs/>
                <w:snapToGrid w:val="0"/>
                <w:sz w:val="20"/>
                <w:szCs w:val="20"/>
                <w:lang w:val="en-ZA"/>
              </w:rPr>
              <w:t>Sipho Chiume</w:t>
            </w:r>
          </w:p>
          <w:p w:rsidR="00DB3E6C" w:rsidRPr="00CF3266"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CF3266">
              <w:rPr>
                <w:rFonts w:ascii="Arial" w:eastAsia="Times New Roman" w:hAnsi="Arial" w:cs="Arial"/>
                <w:bCs/>
                <w:snapToGrid w:val="0"/>
                <w:sz w:val="20"/>
                <w:szCs w:val="20"/>
                <w:lang w:val="en-ZA"/>
              </w:rPr>
              <w:t xml:space="preserve">Tel : </w:t>
            </w:r>
            <w:r w:rsidR="000C10CC" w:rsidRPr="00CF3266">
              <w:rPr>
                <w:rFonts w:ascii="Arial" w:eastAsia="Times New Roman" w:hAnsi="Arial" w:cs="Arial"/>
                <w:bCs/>
                <w:snapToGrid w:val="0"/>
                <w:sz w:val="20"/>
                <w:szCs w:val="20"/>
                <w:lang w:val="en-ZA"/>
              </w:rPr>
              <w:t>013 658 1402</w:t>
            </w:r>
          </w:p>
          <w:p w:rsidR="00DB3E6C" w:rsidRPr="00CF3266" w:rsidRDefault="000A3515"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CF3266">
              <w:rPr>
                <w:rFonts w:ascii="Arial" w:eastAsia="Times New Roman" w:hAnsi="Arial" w:cs="Arial"/>
                <w:bCs/>
                <w:snapToGrid w:val="0"/>
                <w:sz w:val="20"/>
                <w:szCs w:val="20"/>
                <w:lang w:val="en-ZA"/>
              </w:rPr>
              <w:t xml:space="preserve">Fax: </w:t>
            </w:r>
            <w:r w:rsidR="00CF3266" w:rsidRPr="00CF3266">
              <w:rPr>
                <w:rFonts w:ascii="Arial" w:eastAsia="Times New Roman" w:hAnsi="Arial" w:cs="Arial"/>
                <w:bCs/>
                <w:snapToGrid w:val="0"/>
                <w:sz w:val="20"/>
                <w:szCs w:val="20"/>
                <w:lang w:val="en-ZA"/>
              </w:rPr>
              <w:t>086 611 8064</w:t>
            </w:r>
          </w:p>
          <w:p w:rsidR="00DB3E6C" w:rsidRPr="00CF3266" w:rsidRDefault="00E92A21"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CF3266">
              <w:rPr>
                <w:rFonts w:ascii="Arial" w:eastAsia="Times New Roman" w:hAnsi="Arial" w:cs="Arial"/>
                <w:bCs/>
                <w:snapToGrid w:val="0"/>
                <w:sz w:val="20"/>
                <w:szCs w:val="20"/>
                <w:lang w:val="en-ZA"/>
              </w:rPr>
              <w:t>Cell:</w:t>
            </w:r>
            <w:r w:rsidR="006C6273" w:rsidRPr="00CF3266">
              <w:rPr>
                <w:rFonts w:ascii="Arial" w:eastAsia="Times New Roman" w:hAnsi="Arial" w:cs="Arial"/>
                <w:bCs/>
                <w:snapToGrid w:val="0"/>
                <w:sz w:val="20"/>
                <w:szCs w:val="20"/>
                <w:lang w:val="en-ZA"/>
              </w:rPr>
              <w:t xml:space="preserve"> </w:t>
            </w:r>
            <w:r w:rsidR="000C10CC" w:rsidRPr="00CF3266">
              <w:rPr>
                <w:rFonts w:ascii="Arial" w:eastAsia="Times New Roman" w:hAnsi="Arial" w:cs="Arial"/>
                <w:bCs/>
                <w:snapToGrid w:val="0"/>
                <w:sz w:val="20"/>
                <w:szCs w:val="20"/>
                <w:lang w:val="en-ZA"/>
              </w:rPr>
              <w:t>079 505 1737</w:t>
            </w:r>
          </w:p>
          <w:p w:rsid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374689">
              <w:rPr>
                <w:rFonts w:ascii="Arial" w:eastAsia="Times New Roman" w:hAnsi="Arial" w:cs="Arial"/>
                <w:bCs/>
                <w:snapToGrid w:val="0"/>
                <w:sz w:val="20"/>
                <w:szCs w:val="20"/>
                <w:lang w:val="en-ZA"/>
              </w:rPr>
              <w:t>Email:</w:t>
            </w:r>
            <w:r w:rsidR="00374689" w:rsidRPr="00374689">
              <w:rPr>
                <w:rFonts w:ascii="Arial" w:eastAsia="Times New Roman" w:hAnsi="Arial" w:cs="Arial"/>
                <w:bCs/>
                <w:snapToGrid w:val="0"/>
                <w:sz w:val="20"/>
                <w:szCs w:val="20"/>
                <w:lang w:val="en-ZA"/>
              </w:rPr>
              <w:t xml:space="preserve"> </w:t>
            </w:r>
            <w:hyperlink r:id="rId8" w:history="1">
              <w:r w:rsidR="005D4E26" w:rsidRPr="00F167D2">
                <w:rPr>
                  <w:rStyle w:val="Hyperlink"/>
                  <w:rFonts w:ascii="Arial" w:eastAsia="Times New Roman" w:hAnsi="Arial" w:cs="Arial"/>
                  <w:bCs/>
                  <w:snapToGrid w:val="0"/>
                  <w:sz w:val="20"/>
                  <w:szCs w:val="20"/>
                  <w:lang w:val="en-ZA"/>
                </w:rPr>
                <w:t>sipho.chiume@energy.gov.za</w:t>
              </w:r>
            </w:hyperlink>
          </w:p>
          <w:p w:rsidR="00DB3E6C" w:rsidRPr="00DB3E6C" w:rsidRDefault="00DB3E6C" w:rsidP="006C6273">
            <w:pPr>
              <w:widowControl w:val="0"/>
              <w:tabs>
                <w:tab w:val="left" w:pos="731"/>
              </w:tabs>
              <w:spacing w:after="0" w:line="289" w:lineRule="exact"/>
              <w:jc w:val="both"/>
              <w:rPr>
                <w:rFonts w:ascii="Arial" w:eastAsia="Times New Roman" w:hAnsi="Arial" w:cs="Arial"/>
                <w:bCs/>
                <w:snapToGrid w:val="0"/>
                <w:sz w:val="20"/>
                <w:szCs w:val="20"/>
                <w:lang w:val="en-ZA"/>
              </w:rPr>
            </w:pPr>
          </w:p>
        </w:tc>
        <w:tc>
          <w:tcPr>
            <w:tcW w:w="3780" w:type="dxa"/>
          </w:tcPr>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Gauteng Province</w:t>
            </w:r>
          </w:p>
          <w:p w:rsidR="00DB3E6C" w:rsidRPr="00DB3E6C" w:rsidRDefault="006C6273"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Pr>
                <w:rFonts w:ascii="Arial" w:eastAsia="Times New Roman" w:hAnsi="Arial" w:cs="Arial"/>
                <w:snapToGrid w:val="0"/>
                <w:sz w:val="20"/>
                <w:szCs w:val="20"/>
                <w:lang w:val="en-ZA"/>
              </w:rPr>
              <w:t xml:space="preserve">Ms </w:t>
            </w:r>
            <w:r w:rsidR="00374689">
              <w:rPr>
                <w:rFonts w:ascii="Arial" w:eastAsia="Times New Roman" w:hAnsi="Arial" w:cs="Arial"/>
                <w:snapToGrid w:val="0"/>
                <w:sz w:val="20"/>
                <w:szCs w:val="20"/>
                <w:lang w:val="en-ZA"/>
              </w:rPr>
              <w:t>Thabang Malefu</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Tel : 012 406 7</w:t>
            </w:r>
            <w:r w:rsidR="00374689">
              <w:rPr>
                <w:rFonts w:ascii="Arial" w:eastAsia="Times New Roman" w:hAnsi="Arial" w:cs="Arial"/>
                <w:snapToGrid w:val="0"/>
                <w:sz w:val="20"/>
                <w:szCs w:val="20"/>
                <w:lang w:val="en-ZA"/>
              </w:rPr>
              <w:t>522</w:t>
            </w:r>
          </w:p>
          <w:p w:rsidR="00DB3E6C" w:rsidRPr="00CF3266"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Fax: </w:t>
            </w:r>
            <w:r w:rsidRPr="00CF3266">
              <w:rPr>
                <w:rFonts w:ascii="Arial" w:eastAsia="Times New Roman" w:hAnsi="Arial" w:cs="Arial"/>
                <w:snapToGrid w:val="0"/>
                <w:sz w:val="20"/>
                <w:szCs w:val="20"/>
                <w:lang w:val="en-ZA"/>
              </w:rPr>
              <w:t>086 514 5656</w:t>
            </w:r>
          </w:p>
          <w:p w:rsidR="00DB3E6C" w:rsidRPr="00CF3266" w:rsidRDefault="00E92A21"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CF3266">
              <w:rPr>
                <w:rFonts w:ascii="Arial" w:eastAsia="Times New Roman" w:hAnsi="Arial" w:cs="Arial"/>
                <w:snapToGrid w:val="0"/>
                <w:sz w:val="20"/>
                <w:szCs w:val="20"/>
                <w:lang w:val="en-ZA"/>
              </w:rPr>
              <w:t xml:space="preserve">Cell: </w:t>
            </w:r>
            <w:r w:rsidR="006C6273" w:rsidRPr="00CF3266">
              <w:rPr>
                <w:rFonts w:ascii="Arial" w:eastAsia="Times New Roman" w:hAnsi="Arial" w:cs="Arial"/>
                <w:snapToGrid w:val="0"/>
                <w:sz w:val="20"/>
                <w:szCs w:val="20"/>
                <w:lang w:val="en-ZA"/>
              </w:rPr>
              <w:t>082 446 6195</w:t>
            </w:r>
          </w:p>
          <w:p w:rsidR="005D4E26" w:rsidRPr="00374689" w:rsidRDefault="00DB3E6C" w:rsidP="005D4E26">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Email:</w:t>
            </w:r>
            <w:r w:rsidR="00374689" w:rsidRPr="00DB3E6C">
              <w:rPr>
                <w:rFonts w:ascii="Arial" w:eastAsia="Times New Roman" w:hAnsi="Arial" w:cs="Arial"/>
                <w:b/>
                <w:snapToGrid w:val="0"/>
                <w:sz w:val="20"/>
                <w:szCs w:val="20"/>
                <w:lang w:val="en-ZA"/>
              </w:rPr>
              <w:t xml:space="preserve"> </w:t>
            </w:r>
            <w:hyperlink r:id="rId9" w:history="1">
              <w:r w:rsidR="005D4E26" w:rsidRPr="00F167D2">
                <w:rPr>
                  <w:rStyle w:val="Hyperlink"/>
                  <w:rFonts w:ascii="Arial" w:eastAsia="Times New Roman" w:hAnsi="Arial" w:cs="Arial"/>
                  <w:snapToGrid w:val="0"/>
                  <w:sz w:val="20"/>
                  <w:szCs w:val="20"/>
                  <w:lang w:val="en-ZA"/>
                </w:rPr>
                <w:t>thabang.malefu@energy.gov.za</w:t>
              </w:r>
            </w:hyperlink>
          </w:p>
        </w:tc>
        <w:tc>
          <w:tcPr>
            <w:tcW w:w="3510" w:type="dxa"/>
          </w:tcPr>
          <w:p w:rsidR="00DB3E6C" w:rsidRPr="00DB3E6C" w:rsidRDefault="00DB3E6C" w:rsidP="00DB3E6C">
            <w:pPr>
              <w:widowControl w:val="0"/>
              <w:tabs>
                <w:tab w:val="left" w:pos="731"/>
              </w:tabs>
              <w:spacing w:after="0" w:line="289" w:lineRule="exact"/>
              <w:ind w:left="180" w:hanging="198"/>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Eastern Cape Province</w:t>
            </w:r>
          </w:p>
          <w:p w:rsidR="00DB3E6C" w:rsidRPr="00DB3E6C"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Mr </w:t>
            </w:r>
            <w:r w:rsidR="00374689">
              <w:rPr>
                <w:rFonts w:ascii="Arial" w:eastAsia="Times New Roman" w:hAnsi="Arial" w:cs="Arial"/>
                <w:snapToGrid w:val="0"/>
                <w:sz w:val="20"/>
                <w:szCs w:val="20"/>
                <w:lang w:val="en-ZA"/>
              </w:rPr>
              <w:t xml:space="preserve">Makhosonke Plaatjies </w:t>
            </w:r>
          </w:p>
          <w:p w:rsidR="00DB3E6C" w:rsidRPr="00DB3E6C"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Tel : 041 396 3915</w:t>
            </w:r>
          </w:p>
          <w:p w:rsidR="00DB3E6C" w:rsidRPr="00DB3E6C"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Fax: 041 396 3915</w:t>
            </w:r>
          </w:p>
          <w:p w:rsidR="00DB3E6C" w:rsidRPr="00DB3E6C"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Cell: </w:t>
            </w:r>
            <w:r w:rsidRPr="00CF3266">
              <w:rPr>
                <w:rFonts w:ascii="Arial" w:eastAsia="Times New Roman" w:hAnsi="Arial" w:cs="Arial"/>
                <w:snapToGrid w:val="0"/>
                <w:sz w:val="20"/>
                <w:szCs w:val="20"/>
                <w:lang w:val="en-ZA"/>
              </w:rPr>
              <w:t>082 338 9020</w:t>
            </w:r>
          </w:p>
          <w:p w:rsidR="00DB3E6C" w:rsidRPr="00DB3E6C" w:rsidRDefault="00DB3E6C" w:rsidP="003D3680">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Email: </w:t>
            </w:r>
            <w:hyperlink r:id="rId10" w:history="1">
              <w:r w:rsidR="001F0774" w:rsidRPr="00AF6D5A">
                <w:rPr>
                  <w:rStyle w:val="Hyperlink"/>
                  <w:rFonts w:ascii="Arial" w:eastAsia="Times New Roman" w:hAnsi="Arial" w:cs="Arial"/>
                  <w:snapToGrid w:val="0"/>
                  <w:sz w:val="18"/>
                  <w:szCs w:val="18"/>
                  <w:lang w:val="en-ZA"/>
                </w:rPr>
                <w:t>makhosonke.plaatjies@energy.gov.za</w:t>
              </w:r>
            </w:hyperlink>
            <w:r w:rsidR="001F0774">
              <w:rPr>
                <w:rFonts w:ascii="Arial" w:eastAsia="Times New Roman" w:hAnsi="Arial" w:cs="Arial"/>
                <w:snapToGrid w:val="0"/>
                <w:sz w:val="20"/>
                <w:szCs w:val="20"/>
                <w:lang w:val="en-ZA"/>
              </w:rPr>
              <w:t xml:space="preserve"> </w:t>
            </w:r>
          </w:p>
        </w:tc>
      </w:tr>
      <w:tr w:rsidR="00DB3E6C" w:rsidRPr="00DB3E6C" w:rsidTr="00DB3E6C">
        <w:tc>
          <w:tcPr>
            <w:tcW w:w="3690" w:type="dxa"/>
          </w:tcPr>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Kwa</w:t>
            </w:r>
            <w:r w:rsidR="000C10CC">
              <w:rPr>
                <w:rFonts w:ascii="Arial" w:eastAsia="Times New Roman" w:hAnsi="Arial" w:cs="Arial"/>
                <w:b/>
                <w:snapToGrid w:val="0"/>
                <w:sz w:val="20"/>
                <w:szCs w:val="20"/>
                <w:lang w:val="en-ZA"/>
              </w:rPr>
              <w:t>Z</w:t>
            </w:r>
            <w:r w:rsidRPr="00DB3E6C">
              <w:rPr>
                <w:rFonts w:ascii="Arial" w:eastAsia="Times New Roman" w:hAnsi="Arial" w:cs="Arial"/>
                <w:b/>
                <w:snapToGrid w:val="0"/>
                <w:sz w:val="20"/>
                <w:szCs w:val="20"/>
                <w:lang w:val="en-ZA"/>
              </w:rPr>
              <w:t>ulu Natal Province</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Mr Tasco Mbinda</w:t>
            </w:r>
          </w:p>
          <w:p w:rsidR="00DB3E6C" w:rsidRPr="00CF3266"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Tel : </w:t>
            </w:r>
            <w:r w:rsidR="00CF3266" w:rsidRPr="00CF3266">
              <w:rPr>
                <w:rFonts w:ascii="Arial" w:eastAsia="Times New Roman" w:hAnsi="Arial" w:cs="Arial"/>
                <w:snapToGrid w:val="0"/>
                <w:sz w:val="20"/>
                <w:szCs w:val="20"/>
                <w:lang w:val="en-ZA"/>
              </w:rPr>
              <w:t>031 334 7708</w:t>
            </w:r>
          </w:p>
          <w:p w:rsidR="00DB3E6C" w:rsidRPr="00CF3266"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CF3266">
              <w:rPr>
                <w:rFonts w:ascii="Arial" w:eastAsia="Times New Roman" w:hAnsi="Arial" w:cs="Arial"/>
                <w:snapToGrid w:val="0"/>
                <w:sz w:val="20"/>
                <w:szCs w:val="20"/>
                <w:lang w:val="en-ZA"/>
              </w:rPr>
              <w:t xml:space="preserve">Fax: </w:t>
            </w:r>
            <w:r w:rsidR="00CF3266" w:rsidRPr="00CF3266">
              <w:rPr>
                <w:rFonts w:ascii="Arial" w:eastAsia="Times New Roman" w:hAnsi="Arial" w:cs="Arial"/>
                <w:snapToGrid w:val="0"/>
                <w:sz w:val="20"/>
                <w:szCs w:val="20"/>
                <w:lang w:val="en-ZA"/>
              </w:rPr>
              <w:t>086 235 7771</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Cell: 082 782 4609</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color w:val="0000FF"/>
                <w:sz w:val="20"/>
                <w:szCs w:val="20"/>
                <w:lang w:val="en-ZA"/>
              </w:rPr>
            </w:pPr>
            <w:r w:rsidRPr="00DB3E6C">
              <w:rPr>
                <w:rFonts w:ascii="Arial" w:eastAsia="Times New Roman" w:hAnsi="Arial" w:cs="Arial"/>
                <w:snapToGrid w:val="0"/>
                <w:sz w:val="20"/>
                <w:szCs w:val="20"/>
                <w:lang w:val="en-ZA"/>
              </w:rPr>
              <w:t xml:space="preserve">Email: </w:t>
            </w:r>
            <w:r w:rsidRPr="00DB3E6C">
              <w:rPr>
                <w:rFonts w:ascii="Arial" w:eastAsia="Times New Roman" w:hAnsi="Arial" w:cs="Arial"/>
                <w:bCs/>
                <w:snapToGrid w:val="0"/>
                <w:color w:val="0000FF"/>
                <w:sz w:val="20"/>
                <w:szCs w:val="20"/>
                <w:u w:val="single"/>
                <w:lang w:val="en-ZA"/>
              </w:rPr>
              <w:t>tasco.mbinda@energy.gov.za</w:t>
            </w:r>
          </w:p>
        </w:tc>
        <w:tc>
          <w:tcPr>
            <w:tcW w:w="3780" w:type="dxa"/>
          </w:tcPr>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Limpopo Province</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Mr Greal Ambani</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Tel : </w:t>
            </w:r>
            <w:r w:rsidR="00CF3266" w:rsidRPr="00CF3266">
              <w:rPr>
                <w:rFonts w:ascii="Arial" w:eastAsia="Times New Roman" w:hAnsi="Arial" w:cs="Arial"/>
                <w:snapToGrid w:val="0"/>
                <w:sz w:val="20"/>
                <w:szCs w:val="20"/>
                <w:lang w:val="en-ZA"/>
              </w:rPr>
              <w:t>015 230 3603</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Fax: </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Cell: 082 782 4580</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snapToGrid w:val="0"/>
                <w:sz w:val="20"/>
                <w:szCs w:val="20"/>
                <w:lang w:val="en-ZA"/>
              </w:rPr>
              <w:t>Email:</w:t>
            </w:r>
            <w:r w:rsidRPr="00DB3E6C">
              <w:rPr>
                <w:rFonts w:ascii="Arial" w:eastAsia="Times New Roman" w:hAnsi="Arial" w:cs="Arial"/>
                <w:b/>
                <w:snapToGrid w:val="0"/>
                <w:sz w:val="20"/>
                <w:szCs w:val="20"/>
                <w:lang w:val="en-ZA"/>
              </w:rPr>
              <w:t xml:space="preserve"> </w:t>
            </w:r>
            <w:hyperlink r:id="rId11" w:history="1">
              <w:r w:rsidR="006D040D" w:rsidRPr="00EF5EBD">
                <w:rPr>
                  <w:rStyle w:val="Hyperlink"/>
                  <w:rFonts w:ascii="Arial" w:eastAsia="Times New Roman" w:hAnsi="Arial" w:cs="Arial"/>
                  <w:snapToGrid w:val="0"/>
                  <w:sz w:val="20"/>
                  <w:szCs w:val="20"/>
                  <w:lang w:val="en-ZA"/>
                </w:rPr>
                <w:t>greal.ambani@energy.gov.za</w:t>
              </w:r>
            </w:hyperlink>
          </w:p>
        </w:tc>
        <w:tc>
          <w:tcPr>
            <w:tcW w:w="3510" w:type="dxa"/>
          </w:tcPr>
          <w:p w:rsidR="00DB3E6C" w:rsidRPr="00DB3E6C" w:rsidRDefault="00DB3E6C" w:rsidP="00DB3E6C">
            <w:pPr>
              <w:widowControl w:val="0"/>
              <w:tabs>
                <w:tab w:val="left" w:pos="731"/>
              </w:tabs>
              <w:spacing w:after="0" w:line="289" w:lineRule="exact"/>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Free State Province</w:t>
            </w:r>
          </w:p>
          <w:p w:rsidR="00DB3E6C" w:rsidRPr="00DB3E6C"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Mr Galonkge Oganne</w:t>
            </w:r>
          </w:p>
          <w:p w:rsidR="00DB3E6C" w:rsidRPr="00CF3266" w:rsidRDefault="00DB3E6C" w:rsidP="00DB3E6C">
            <w:pPr>
              <w:widowControl w:val="0"/>
              <w:tabs>
                <w:tab w:val="left" w:pos="731"/>
                <w:tab w:val="left" w:pos="2160"/>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 xml:space="preserve">Tel </w:t>
            </w:r>
            <w:r w:rsidRPr="00CF3266">
              <w:rPr>
                <w:rFonts w:ascii="Arial" w:eastAsia="Times New Roman" w:hAnsi="Arial" w:cs="Arial"/>
                <w:snapToGrid w:val="0"/>
                <w:sz w:val="20"/>
                <w:szCs w:val="20"/>
                <w:lang w:val="en-ZA"/>
              </w:rPr>
              <w:t>: 057 391 1328</w:t>
            </w:r>
            <w:r w:rsidRPr="00CF3266">
              <w:rPr>
                <w:rFonts w:ascii="Arial" w:eastAsia="Times New Roman" w:hAnsi="Arial" w:cs="Arial"/>
                <w:snapToGrid w:val="0"/>
                <w:sz w:val="20"/>
                <w:szCs w:val="20"/>
                <w:lang w:val="en-ZA"/>
              </w:rPr>
              <w:tab/>
            </w:r>
          </w:p>
          <w:p w:rsidR="00DB3E6C" w:rsidRPr="00CF3266"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CF3266">
              <w:rPr>
                <w:rFonts w:ascii="Arial" w:eastAsia="Times New Roman" w:hAnsi="Arial" w:cs="Arial"/>
                <w:snapToGrid w:val="0"/>
                <w:sz w:val="20"/>
                <w:szCs w:val="20"/>
                <w:lang w:val="en-ZA"/>
              </w:rPr>
              <w:t>Fax: 057 357 1241</w:t>
            </w:r>
          </w:p>
          <w:p w:rsidR="00DB3E6C" w:rsidRPr="00DB3E6C" w:rsidRDefault="00DB3E6C" w:rsidP="00DB3E6C">
            <w:pPr>
              <w:widowControl w:val="0"/>
              <w:tabs>
                <w:tab w:val="left" w:pos="731"/>
              </w:tabs>
              <w:spacing w:after="0" w:line="289" w:lineRule="exact"/>
              <w:jc w:val="both"/>
              <w:rPr>
                <w:rFonts w:ascii="Arial" w:eastAsia="Times New Roman" w:hAnsi="Arial" w:cs="Arial"/>
                <w:snapToGrid w:val="0"/>
                <w:sz w:val="20"/>
                <w:szCs w:val="20"/>
                <w:lang w:val="en-ZA"/>
              </w:rPr>
            </w:pPr>
            <w:r w:rsidRPr="00DB3E6C">
              <w:rPr>
                <w:rFonts w:ascii="Arial" w:eastAsia="Times New Roman" w:hAnsi="Arial" w:cs="Arial"/>
                <w:snapToGrid w:val="0"/>
                <w:sz w:val="20"/>
                <w:szCs w:val="20"/>
                <w:lang w:val="en-ZA"/>
              </w:rPr>
              <w:t>Cell: 082 782 4635</w:t>
            </w:r>
          </w:p>
          <w:p w:rsidR="00DB3E6C" w:rsidRPr="00DB3E6C" w:rsidRDefault="00DB3E6C" w:rsidP="00DB3E6C">
            <w:pPr>
              <w:widowControl w:val="0"/>
              <w:tabs>
                <w:tab w:val="left" w:pos="731"/>
              </w:tabs>
              <w:spacing w:after="0" w:line="289" w:lineRule="exact"/>
              <w:jc w:val="both"/>
              <w:rPr>
                <w:rFonts w:ascii="Arial" w:eastAsia="Times New Roman" w:hAnsi="Arial" w:cs="Arial"/>
                <w:b/>
                <w:snapToGrid w:val="0"/>
                <w:sz w:val="20"/>
                <w:szCs w:val="20"/>
                <w:lang w:val="en-ZA"/>
              </w:rPr>
            </w:pPr>
            <w:r w:rsidRPr="00DB3E6C">
              <w:rPr>
                <w:rFonts w:ascii="Arial" w:eastAsia="Times New Roman" w:hAnsi="Arial" w:cs="Arial"/>
                <w:snapToGrid w:val="0"/>
                <w:sz w:val="20"/>
                <w:szCs w:val="20"/>
                <w:lang w:val="en-ZA"/>
              </w:rPr>
              <w:t xml:space="preserve">Email: </w:t>
            </w:r>
            <w:hyperlink r:id="rId12" w:history="1">
              <w:r w:rsidRPr="00DB3E6C">
                <w:rPr>
                  <w:rFonts w:ascii="Arial" w:eastAsia="Times New Roman" w:hAnsi="Arial" w:cs="Arial"/>
                  <w:snapToGrid w:val="0"/>
                  <w:color w:val="0000FF"/>
                  <w:sz w:val="20"/>
                  <w:szCs w:val="20"/>
                  <w:u w:val="single"/>
                  <w:lang w:val="en-ZA"/>
                </w:rPr>
                <w:t>galonkge.oganne@energy.gov.za</w:t>
              </w:r>
            </w:hyperlink>
          </w:p>
        </w:tc>
      </w:tr>
      <w:tr w:rsidR="00DB3E6C" w:rsidRPr="00DB3E6C" w:rsidTr="00DB3E6C">
        <w:tc>
          <w:tcPr>
            <w:tcW w:w="3690" w:type="dxa"/>
          </w:tcPr>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 xml:space="preserve">Northern Cape Province </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Ms Bongiwe Mxaku</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Tel : </w:t>
            </w:r>
            <w:r w:rsidRPr="00905815">
              <w:rPr>
                <w:rFonts w:ascii="Arial" w:eastAsia="Times New Roman" w:hAnsi="Arial" w:cs="Arial"/>
                <w:bCs/>
                <w:snapToGrid w:val="0"/>
                <w:sz w:val="20"/>
                <w:szCs w:val="20"/>
                <w:lang w:val="en-ZA"/>
              </w:rPr>
              <w:t xml:space="preserve">053 </w:t>
            </w:r>
            <w:r w:rsidR="00905815" w:rsidRPr="00905815">
              <w:rPr>
                <w:rFonts w:ascii="Arial" w:eastAsia="Times New Roman" w:hAnsi="Arial" w:cs="Arial"/>
                <w:bCs/>
                <w:snapToGrid w:val="0"/>
                <w:sz w:val="20"/>
                <w:szCs w:val="20"/>
                <w:lang w:val="en-ZA"/>
              </w:rPr>
              <w:t>836 4002</w:t>
            </w:r>
          </w:p>
          <w:p w:rsidR="00DB3E6C" w:rsidRPr="00CF3266" w:rsidRDefault="00DB3E6C" w:rsidP="00DB3E6C">
            <w:pPr>
              <w:widowControl w:val="0"/>
              <w:tabs>
                <w:tab w:val="left" w:pos="731"/>
              </w:tabs>
              <w:spacing w:after="0" w:line="289" w:lineRule="exact"/>
              <w:ind w:left="180"/>
              <w:jc w:val="both"/>
              <w:rPr>
                <w:rFonts w:ascii="Arial" w:eastAsia="Times New Roman" w:hAnsi="Arial" w:cs="Arial"/>
                <w:bCs/>
                <w:snapToGrid w:val="0"/>
                <w:color w:val="FF0000"/>
                <w:sz w:val="20"/>
                <w:szCs w:val="20"/>
                <w:lang w:val="en-ZA"/>
              </w:rPr>
            </w:pPr>
            <w:r w:rsidRPr="00DB3E6C">
              <w:rPr>
                <w:rFonts w:ascii="Arial" w:eastAsia="Times New Roman" w:hAnsi="Arial" w:cs="Arial"/>
                <w:bCs/>
                <w:snapToGrid w:val="0"/>
                <w:sz w:val="20"/>
                <w:szCs w:val="20"/>
                <w:lang w:val="en-ZA"/>
              </w:rPr>
              <w:t xml:space="preserve">Fax: </w:t>
            </w:r>
            <w:r w:rsidR="00D81665">
              <w:rPr>
                <w:rFonts w:ascii="Arial" w:eastAsia="Times New Roman" w:hAnsi="Arial" w:cs="Arial"/>
                <w:bCs/>
                <w:snapToGrid w:val="0"/>
                <w:sz w:val="20"/>
                <w:szCs w:val="20"/>
                <w:lang w:val="en-ZA"/>
              </w:rPr>
              <w:t>053 831 3089</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Cell: 082 449 2401</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color w:val="0000FF"/>
                <w:sz w:val="20"/>
                <w:szCs w:val="20"/>
                <w:lang w:val="en-ZA"/>
              </w:rPr>
            </w:pPr>
            <w:r w:rsidRPr="00DB3E6C">
              <w:rPr>
                <w:rFonts w:ascii="Arial" w:eastAsia="Times New Roman" w:hAnsi="Arial" w:cs="Arial"/>
                <w:bCs/>
                <w:snapToGrid w:val="0"/>
                <w:sz w:val="20"/>
                <w:szCs w:val="20"/>
                <w:lang w:val="en-ZA"/>
              </w:rPr>
              <w:t xml:space="preserve">Email: </w:t>
            </w:r>
            <w:r w:rsidRPr="00DB3E6C">
              <w:rPr>
                <w:rFonts w:ascii="Arial" w:eastAsia="Times New Roman" w:hAnsi="Arial" w:cs="Arial"/>
                <w:bCs/>
                <w:snapToGrid w:val="0"/>
                <w:color w:val="0000FF"/>
                <w:sz w:val="20"/>
                <w:szCs w:val="20"/>
                <w:u w:val="single"/>
                <w:lang w:val="en-ZA"/>
              </w:rPr>
              <w:t>bongiwe.mxaku@energy.gov.za</w:t>
            </w:r>
          </w:p>
        </w:tc>
        <w:tc>
          <w:tcPr>
            <w:tcW w:w="3780" w:type="dxa"/>
          </w:tcPr>
          <w:p w:rsidR="00DB3E6C" w:rsidRPr="00DB3E6C" w:rsidRDefault="00DB3E6C" w:rsidP="00DB3E6C">
            <w:pPr>
              <w:widowControl w:val="0"/>
              <w:tabs>
                <w:tab w:val="left" w:pos="731"/>
              </w:tabs>
              <w:spacing w:after="0" w:line="289" w:lineRule="exact"/>
              <w:ind w:left="180"/>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 xml:space="preserve">North West Province </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Mr Stanley Matlawe</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Tel : </w:t>
            </w:r>
            <w:r w:rsidRPr="00E46322">
              <w:rPr>
                <w:rFonts w:ascii="Arial" w:eastAsia="Times New Roman" w:hAnsi="Arial" w:cs="Arial"/>
                <w:bCs/>
                <w:snapToGrid w:val="0"/>
                <w:sz w:val="20"/>
                <w:szCs w:val="20"/>
                <w:lang w:val="en-ZA"/>
              </w:rPr>
              <w:t xml:space="preserve">018 </w:t>
            </w:r>
            <w:r w:rsidR="00E46322" w:rsidRPr="00E46322">
              <w:rPr>
                <w:rFonts w:ascii="Arial" w:eastAsia="Times New Roman" w:hAnsi="Arial" w:cs="Arial"/>
                <w:bCs/>
                <w:snapToGrid w:val="0"/>
                <w:sz w:val="20"/>
                <w:szCs w:val="20"/>
                <w:lang w:val="en-ZA"/>
              </w:rPr>
              <w:t>397</w:t>
            </w:r>
            <w:r w:rsidRPr="00E46322">
              <w:rPr>
                <w:rFonts w:ascii="Arial" w:eastAsia="Times New Roman" w:hAnsi="Arial" w:cs="Arial"/>
                <w:bCs/>
                <w:snapToGrid w:val="0"/>
                <w:sz w:val="20"/>
                <w:szCs w:val="20"/>
                <w:lang w:val="en-ZA"/>
              </w:rPr>
              <w:t xml:space="preserve"> </w:t>
            </w:r>
            <w:r w:rsidR="00E46322" w:rsidRPr="00E46322">
              <w:rPr>
                <w:rFonts w:ascii="Arial" w:eastAsia="Times New Roman" w:hAnsi="Arial" w:cs="Arial"/>
                <w:bCs/>
                <w:snapToGrid w:val="0"/>
                <w:sz w:val="20"/>
                <w:szCs w:val="20"/>
                <w:lang w:val="en-ZA"/>
              </w:rPr>
              <w:t>8608</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Fax: </w:t>
            </w:r>
            <w:r w:rsidR="00E46322" w:rsidRPr="00E46322">
              <w:rPr>
                <w:rFonts w:ascii="Arial" w:eastAsia="Times New Roman" w:hAnsi="Arial" w:cs="Arial"/>
                <w:bCs/>
                <w:snapToGrid w:val="0"/>
                <w:sz w:val="20"/>
                <w:szCs w:val="20"/>
                <w:lang w:val="en-ZA"/>
              </w:rPr>
              <w:t>018 381 0923</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Cell: 082 782 4593</w:t>
            </w:r>
          </w:p>
          <w:p w:rsidR="00DB3E6C" w:rsidRPr="00DB3E6C" w:rsidRDefault="00DB3E6C" w:rsidP="00DB3E6C">
            <w:pPr>
              <w:widowControl w:val="0"/>
              <w:tabs>
                <w:tab w:val="left" w:pos="731"/>
              </w:tabs>
              <w:spacing w:after="0" w:line="289" w:lineRule="exact"/>
              <w:ind w:left="180"/>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Email: </w:t>
            </w:r>
            <w:hyperlink r:id="rId13" w:history="1">
              <w:r w:rsidRPr="00DB3E6C">
                <w:rPr>
                  <w:rFonts w:ascii="Arial" w:eastAsia="Times New Roman" w:hAnsi="Arial" w:cs="Arial"/>
                  <w:bCs/>
                  <w:snapToGrid w:val="0"/>
                  <w:color w:val="0000FF"/>
                  <w:sz w:val="20"/>
                  <w:szCs w:val="20"/>
                  <w:u w:val="single"/>
                  <w:lang w:val="en-ZA"/>
                </w:rPr>
                <w:t>gaoruiwe.matlawe@energy.gov.za</w:t>
              </w:r>
            </w:hyperlink>
          </w:p>
        </w:tc>
        <w:tc>
          <w:tcPr>
            <w:tcW w:w="3510" w:type="dxa"/>
          </w:tcPr>
          <w:p w:rsidR="00DB3E6C" w:rsidRPr="00DB3E6C" w:rsidRDefault="00DB3E6C" w:rsidP="00DB3E6C">
            <w:pPr>
              <w:widowControl w:val="0"/>
              <w:tabs>
                <w:tab w:val="left" w:pos="731"/>
              </w:tabs>
              <w:spacing w:after="0" w:line="289" w:lineRule="exact"/>
              <w:jc w:val="both"/>
              <w:rPr>
                <w:rFonts w:ascii="Arial" w:eastAsia="Times New Roman" w:hAnsi="Arial" w:cs="Arial"/>
                <w:b/>
                <w:snapToGrid w:val="0"/>
                <w:sz w:val="20"/>
                <w:szCs w:val="20"/>
                <w:lang w:val="en-ZA"/>
              </w:rPr>
            </w:pPr>
            <w:r w:rsidRPr="00DB3E6C">
              <w:rPr>
                <w:rFonts w:ascii="Arial" w:eastAsia="Times New Roman" w:hAnsi="Arial" w:cs="Arial"/>
                <w:b/>
                <w:snapToGrid w:val="0"/>
                <w:sz w:val="20"/>
                <w:szCs w:val="20"/>
                <w:lang w:val="en-ZA"/>
              </w:rPr>
              <w:t xml:space="preserve">Western Cape Province </w:t>
            </w:r>
          </w:p>
          <w:p w:rsidR="00DB3E6C" w:rsidRPr="00DB3E6C" w:rsidRDefault="00E92A21" w:rsidP="00DB3E6C">
            <w:pPr>
              <w:widowControl w:val="0"/>
              <w:tabs>
                <w:tab w:val="left" w:pos="731"/>
              </w:tabs>
              <w:spacing w:after="0" w:line="289" w:lineRule="exact"/>
              <w:jc w:val="both"/>
              <w:rPr>
                <w:rFonts w:ascii="Arial" w:eastAsia="Times New Roman" w:hAnsi="Arial" w:cs="Arial"/>
                <w:bCs/>
                <w:snapToGrid w:val="0"/>
                <w:sz w:val="20"/>
                <w:szCs w:val="20"/>
                <w:lang w:val="en-ZA"/>
              </w:rPr>
            </w:pPr>
            <w:r>
              <w:rPr>
                <w:rFonts w:ascii="Arial" w:eastAsia="Times New Roman" w:hAnsi="Arial" w:cs="Arial"/>
                <w:bCs/>
                <w:snapToGrid w:val="0"/>
                <w:sz w:val="20"/>
                <w:szCs w:val="20"/>
                <w:lang w:val="en-ZA"/>
              </w:rPr>
              <w:t>Mr Mhlangabezi Mzalisi</w:t>
            </w:r>
          </w:p>
          <w:p w:rsidR="00DB3E6C" w:rsidRPr="00DB3E6C" w:rsidRDefault="00DB3E6C" w:rsidP="00DB3E6C">
            <w:pPr>
              <w:widowControl w:val="0"/>
              <w:tabs>
                <w:tab w:val="left" w:pos="731"/>
              </w:tabs>
              <w:spacing w:after="0" w:line="289" w:lineRule="exact"/>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Tel : </w:t>
            </w:r>
            <w:r w:rsidR="00E46322" w:rsidRPr="00905815">
              <w:rPr>
                <w:rFonts w:ascii="Arial" w:eastAsia="Times New Roman" w:hAnsi="Arial" w:cs="Arial"/>
                <w:bCs/>
                <w:snapToGrid w:val="0"/>
                <w:sz w:val="20"/>
                <w:szCs w:val="20"/>
                <w:lang w:val="en-ZA"/>
              </w:rPr>
              <w:t>021 446 3308</w:t>
            </w:r>
          </w:p>
          <w:p w:rsidR="00DB3E6C" w:rsidRPr="00DB3E6C" w:rsidRDefault="00DB3E6C" w:rsidP="00DB3E6C">
            <w:pPr>
              <w:widowControl w:val="0"/>
              <w:tabs>
                <w:tab w:val="left" w:pos="731"/>
              </w:tabs>
              <w:spacing w:after="0" w:line="289" w:lineRule="exact"/>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Fax: </w:t>
            </w:r>
          </w:p>
          <w:p w:rsidR="00DB3E6C" w:rsidRPr="00DB3E6C" w:rsidRDefault="00DB3E6C" w:rsidP="00DB3E6C">
            <w:pPr>
              <w:widowControl w:val="0"/>
              <w:tabs>
                <w:tab w:val="left" w:pos="731"/>
              </w:tabs>
              <w:spacing w:after="0" w:line="289" w:lineRule="exact"/>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Cell: 082 782 4559</w:t>
            </w:r>
          </w:p>
          <w:p w:rsidR="005D4E26" w:rsidRPr="00DB3E6C" w:rsidRDefault="00DB3E6C" w:rsidP="005D4E26">
            <w:pPr>
              <w:widowControl w:val="0"/>
              <w:tabs>
                <w:tab w:val="left" w:pos="731"/>
              </w:tabs>
              <w:spacing w:after="0" w:line="289" w:lineRule="exact"/>
              <w:jc w:val="both"/>
              <w:rPr>
                <w:rFonts w:ascii="Arial" w:eastAsia="Times New Roman" w:hAnsi="Arial" w:cs="Arial"/>
                <w:bCs/>
                <w:snapToGrid w:val="0"/>
                <w:sz w:val="20"/>
                <w:szCs w:val="20"/>
                <w:lang w:val="en-ZA"/>
              </w:rPr>
            </w:pPr>
            <w:r w:rsidRPr="00DB3E6C">
              <w:rPr>
                <w:rFonts w:ascii="Arial" w:eastAsia="Times New Roman" w:hAnsi="Arial" w:cs="Arial"/>
                <w:bCs/>
                <w:snapToGrid w:val="0"/>
                <w:sz w:val="20"/>
                <w:szCs w:val="20"/>
                <w:lang w:val="en-ZA"/>
              </w:rPr>
              <w:t xml:space="preserve">Email: </w:t>
            </w:r>
            <w:hyperlink r:id="rId14" w:history="1">
              <w:r w:rsidR="005D4E26" w:rsidRPr="00F167D2">
                <w:rPr>
                  <w:rStyle w:val="Hyperlink"/>
                  <w:rFonts w:ascii="Arial" w:eastAsia="Times New Roman" w:hAnsi="Arial" w:cs="Arial"/>
                  <w:bCs/>
                  <w:snapToGrid w:val="0"/>
                  <w:sz w:val="20"/>
                  <w:szCs w:val="20"/>
                  <w:lang w:val="en-ZA"/>
                </w:rPr>
                <w:t>mhlangabezi.mzalisi@energy.gov.za</w:t>
              </w:r>
            </w:hyperlink>
          </w:p>
        </w:tc>
      </w:tr>
    </w:tbl>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r w:rsidRPr="00DB3E6C">
        <w:rPr>
          <w:rFonts w:ascii="Arial" w:eastAsia="Times New Roman" w:hAnsi="Arial" w:cs="Arial"/>
          <w:lang w:val="en-ZA"/>
        </w:rPr>
        <w:t>Yours faithfully</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lang w:val="en-ZA"/>
        </w:rPr>
      </w:pPr>
    </w:p>
    <w:p w:rsidR="006C6273"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r w:rsidRPr="00DB3E6C">
        <w:rPr>
          <w:rFonts w:ascii="Arial" w:eastAsia="Times New Roman" w:hAnsi="Arial" w:cs="Arial"/>
          <w:b/>
          <w:lang w:val="en-ZA"/>
        </w:rPr>
        <w:t xml:space="preserve">Mr </w:t>
      </w:r>
      <w:r w:rsidR="006C6273">
        <w:rPr>
          <w:rFonts w:ascii="Arial" w:eastAsia="Times New Roman" w:hAnsi="Arial" w:cs="Arial"/>
          <w:b/>
          <w:lang w:val="en-ZA"/>
        </w:rPr>
        <w:t>Khorommbi Bongwe</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r w:rsidRPr="00DB3E6C">
        <w:rPr>
          <w:rFonts w:ascii="Arial" w:eastAsia="Times New Roman" w:hAnsi="Arial" w:cs="Arial"/>
          <w:b/>
          <w:lang w:val="en-ZA"/>
        </w:rPr>
        <w:t>Executive Manager: INEP BPU</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80"/>
        <w:jc w:val="both"/>
        <w:rPr>
          <w:rFonts w:ascii="Arial" w:eastAsia="Times New Roman" w:hAnsi="Arial" w:cs="Arial"/>
          <w:b/>
          <w:lang w:val="en-ZA"/>
        </w:rPr>
      </w:pPr>
      <w:r w:rsidRPr="00DB3E6C">
        <w:rPr>
          <w:rFonts w:ascii="Arial" w:eastAsia="Times New Roman" w:hAnsi="Arial" w:cs="Arial"/>
          <w:b/>
          <w:lang w:val="en-ZA"/>
        </w:rPr>
        <w:t>Department of Energy</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rPr>
          <w:rFonts w:ascii="Arial" w:eastAsia="Times New Roman" w:hAnsi="Arial" w:cs="Arial"/>
          <w:b/>
          <w:lang w:val="en-ZA"/>
        </w:rPr>
        <w:sectPr w:rsidR="00DB3E6C" w:rsidRPr="00DB3E6C">
          <w:footerReference w:type="default" r:id="rId15"/>
          <w:headerReference w:type="first" r:id="rId16"/>
          <w:footerReference w:type="first" r:id="rId17"/>
          <w:pgSz w:w="11907" w:h="16840" w:code="9"/>
          <w:pgMar w:top="567" w:right="992" w:bottom="567" w:left="567" w:header="397" w:footer="397" w:gutter="0"/>
          <w:cols w:space="720"/>
        </w:sect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rPr>
          <w:rFonts w:ascii="Arial" w:eastAsia="Times New Roman" w:hAnsi="Arial" w:cs="Arial"/>
          <w:lang w:val="en-ZA"/>
        </w:rPr>
      </w:pPr>
      <w:r w:rsidRPr="00DB3E6C">
        <w:rPr>
          <w:rFonts w:ascii="Arial" w:eastAsia="Times New Roman" w:hAnsi="Arial" w:cs="Arial"/>
          <w:lang w:val="en-ZA"/>
        </w:rPr>
        <w:br w:type="page"/>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rPr>
          <w:rFonts w:ascii="Arial" w:eastAsia="Times New Roman" w:hAnsi="Arial" w:cs="Arial"/>
          <w:b/>
          <w:lang w:val="en-ZA"/>
        </w:rPr>
      </w:pPr>
      <w:r w:rsidRPr="00DB3E6C">
        <w:rPr>
          <w:rFonts w:ascii="Arial" w:eastAsia="Times New Roman" w:hAnsi="Arial" w:cs="Arial"/>
          <w:b/>
          <w:lang w:val="en-ZA"/>
        </w:rPr>
        <w:lastRenderedPageBreak/>
        <w:t>ANNEXURE 1: MUNICIPAL DETAILS</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rPr>
          <w:rFonts w:ascii="Arial" w:eastAsia="Times New Roman" w:hAnsi="Arial" w:cs="Arial"/>
          <w:b/>
          <w:lang w:val="en-ZA"/>
        </w:rPr>
      </w:pPr>
    </w:p>
    <w:p w:rsidR="00DB3E6C" w:rsidRPr="00DB3E6C" w:rsidRDefault="00DB3E6C" w:rsidP="00DB3E6C">
      <w:pPr>
        <w:pBdr>
          <w:top w:val="single" w:sz="12" w:space="1" w:color="auto"/>
          <w:left w:val="single" w:sz="12" w:space="4" w:color="auto"/>
          <w:bottom w:val="single" w:sz="12" w:space="1" w:color="auto"/>
          <w:right w:val="single" w:sz="12" w:space="13" w:color="auto"/>
          <w:between w:val="single" w:sz="12" w:space="1" w:color="auto"/>
        </w:pBdr>
        <w:spacing w:after="0" w:line="240" w:lineRule="auto"/>
        <w:jc w:val="center"/>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Department of Energy: Integrated National </w:t>
      </w:r>
      <w:r w:rsidR="00D724A4">
        <w:rPr>
          <w:rFonts w:ascii="Arial" w:eastAsia="Times New Roman" w:hAnsi="Arial" w:cs="Arial"/>
          <w:b/>
          <w:sz w:val="20"/>
          <w:szCs w:val="20"/>
          <w:lang w:val="en-ZA"/>
        </w:rPr>
        <w:t>Electrification Programme – 201</w:t>
      </w:r>
      <w:r w:rsidR="001A548A">
        <w:rPr>
          <w:rFonts w:ascii="Arial" w:eastAsia="Times New Roman" w:hAnsi="Arial" w:cs="Arial"/>
          <w:b/>
          <w:sz w:val="20"/>
          <w:szCs w:val="20"/>
          <w:lang w:val="en-ZA"/>
        </w:rPr>
        <w:t>8</w:t>
      </w:r>
      <w:r w:rsidR="00D724A4">
        <w:rPr>
          <w:rFonts w:ascii="Arial" w:eastAsia="Times New Roman" w:hAnsi="Arial" w:cs="Arial"/>
          <w:b/>
          <w:sz w:val="20"/>
          <w:szCs w:val="20"/>
          <w:lang w:val="en-ZA"/>
        </w:rPr>
        <w:t>/1</w:t>
      </w:r>
      <w:r w:rsidR="001A548A">
        <w:rPr>
          <w:rFonts w:ascii="Arial" w:eastAsia="Times New Roman" w:hAnsi="Arial" w:cs="Arial"/>
          <w:b/>
          <w:sz w:val="20"/>
          <w:szCs w:val="20"/>
          <w:lang w:val="en-ZA"/>
        </w:rPr>
        <w:t>9</w:t>
      </w:r>
      <w:r w:rsidRPr="00DB3E6C">
        <w:rPr>
          <w:rFonts w:ascii="Arial" w:eastAsia="Times New Roman" w:hAnsi="Arial" w:cs="Arial"/>
          <w:b/>
          <w:sz w:val="20"/>
          <w:szCs w:val="20"/>
          <w:lang w:val="en-ZA"/>
        </w:rPr>
        <w:t xml:space="preserve"> </w:t>
      </w:r>
    </w:p>
    <w:p w:rsidR="00DB3E6C" w:rsidRPr="00DB3E6C" w:rsidRDefault="00DB3E6C" w:rsidP="00DB3E6C">
      <w:pPr>
        <w:pBdr>
          <w:top w:val="single" w:sz="12" w:space="1" w:color="auto"/>
          <w:left w:val="single" w:sz="12" w:space="4" w:color="auto"/>
          <w:bottom w:val="single" w:sz="12" w:space="1" w:color="auto"/>
          <w:right w:val="single" w:sz="12" w:space="27" w:color="auto"/>
          <w:between w:val="single" w:sz="12" w:space="1" w:color="auto"/>
        </w:pBdr>
        <w:spacing w:after="0" w:line="240" w:lineRule="auto"/>
        <w:ind w:right="28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1. Details of Licensed Applicant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9"/>
        <w:gridCol w:w="2694"/>
        <w:gridCol w:w="11"/>
        <w:gridCol w:w="2540"/>
        <w:gridCol w:w="109"/>
        <w:gridCol w:w="2585"/>
      </w:tblGrid>
      <w:tr w:rsidR="00DB3E6C" w:rsidRPr="00DB3E6C" w:rsidTr="00DB3E6C">
        <w:tc>
          <w:tcPr>
            <w:tcW w:w="2659" w:type="dxa"/>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Name</w:t>
            </w:r>
          </w:p>
        </w:tc>
        <w:tc>
          <w:tcPr>
            <w:tcW w:w="2694" w:type="dxa"/>
            <w:tcBorders>
              <w:top w:val="single" w:sz="12" w:space="0" w:color="auto"/>
              <w:left w:val="single" w:sz="12" w:space="0" w:color="auto"/>
              <w:bottom w:val="single" w:sz="12"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Kareeberg Municipality</w:t>
            </w:r>
          </w:p>
        </w:tc>
        <w:tc>
          <w:tcPr>
            <w:tcW w:w="2551" w:type="dxa"/>
            <w:gridSpan w:val="2"/>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Number</w:t>
            </w:r>
          </w:p>
        </w:tc>
        <w:tc>
          <w:tcPr>
            <w:tcW w:w="2694" w:type="dxa"/>
            <w:gridSpan w:val="2"/>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659" w:type="dxa"/>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NER License Number as 01 July 2001</w:t>
            </w:r>
          </w:p>
        </w:tc>
        <w:tc>
          <w:tcPr>
            <w:tcW w:w="2694" w:type="dxa"/>
            <w:tcBorders>
              <w:top w:val="single" w:sz="12" w:space="0" w:color="auto"/>
              <w:left w:val="single" w:sz="12" w:space="0" w:color="auto"/>
              <w:bottom w:val="single" w:sz="12"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NER/D/NCO 74</w:t>
            </w:r>
          </w:p>
        </w:tc>
        <w:tc>
          <w:tcPr>
            <w:tcW w:w="2551" w:type="dxa"/>
            <w:gridSpan w:val="2"/>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Major towns in Municipality</w:t>
            </w:r>
          </w:p>
        </w:tc>
        <w:tc>
          <w:tcPr>
            <w:tcW w:w="2694" w:type="dxa"/>
            <w:gridSpan w:val="2"/>
            <w:tcBorders>
              <w:top w:val="single" w:sz="12" w:space="0" w:color="auto"/>
              <w:left w:val="single" w:sz="12" w:space="0" w:color="auto"/>
              <w:bottom w:val="single" w:sz="12" w:space="0" w:color="auto"/>
              <w:right w:val="single" w:sz="12" w:space="0" w:color="auto"/>
            </w:tcBorders>
          </w:tcPr>
          <w:p w:rsidR="00DB3E6C" w:rsidRPr="00DB3E6C" w:rsidRDefault="009A4B0D"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Carnarvon, Vosburg, Van Wyksvlei</w:t>
            </w:r>
          </w:p>
        </w:tc>
      </w:tr>
      <w:tr w:rsidR="00DB3E6C" w:rsidRPr="00DB3E6C" w:rsidTr="00DB3E6C">
        <w:trPr>
          <w:cantSplit/>
        </w:trPr>
        <w:tc>
          <w:tcPr>
            <w:tcW w:w="2659" w:type="dxa"/>
            <w:vMerge w:val="restart"/>
            <w:tcBorders>
              <w:top w:val="single" w:sz="12" w:space="0" w:color="auto"/>
              <w:left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Physical Address</w:t>
            </w:r>
          </w:p>
        </w:tc>
        <w:tc>
          <w:tcPr>
            <w:tcW w:w="2694" w:type="dxa"/>
            <w:tcBorders>
              <w:top w:val="single" w:sz="12" w:space="0" w:color="auto"/>
              <w:left w:val="single" w:sz="12" w:space="0" w:color="auto"/>
              <w:bottom w:val="single" w:sz="4"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Building Name</w:t>
            </w:r>
          </w:p>
        </w:tc>
        <w:tc>
          <w:tcPr>
            <w:tcW w:w="5245" w:type="dxa"/>
            <w:gridSpan w:val="4"/>
            <w:tcBorders>
              <w:top w:val="single" w:sz="12" w:space="0" w:color="auto"/>
              <w:left w:val="single" w:sz="12" w:space="0" w:color="auto"/>
              <w:bottom w:val="single" w:sz="4"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Municipal building</w:t>
            </w:r>
          </w:p>
        </w:tc>
      </w:tr>
      <w:tr w:rsidR="00DB3E6C" w:rsidRPr="00DB3E6C" w:rsidTr="00DB3E6C">
        <w:trPr>
          <w:cantSplit/>
        </w:trPr>
        <w:tc>
          <w:tcPr>
            <w:tcW w:w="2659" w:type="dxa"/>
            <w:vMerge/>
            <w:tcBorders>
              <w:left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694" w:type="dxa"/>
            <w:tcBorders>
              <w:top w:val="single" w:sz="4" w:space="0" w:color="auto"/>
              <w:left w:val="single" w:sz="12" w:space="0" w:color="auto"/>
              <w:bottom w:val="single" w:sz="4"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Street Name and Number</w:t>
            </w:r>
          </w:p>
        </w:tc>
        <w:tc>
          <w:tcPr>
            <w:tcW w:w="5245" w:type="dxa"/>
            <w:gridSpan w:val="4"/>
            <w:tcBorders>
              <w:top w:val="single" w:sz="4" w:space="0" w:color="auto"/>
              <w:left w:val="single" w:sz="12" w:space="0" w:color="auto"/>
              <w:bottom w:val="single" w:sz="4"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10 Hanu Street</w:t>
            </w:r>
          </w:p>
        </w:tc>
      </w:tr>
      <w:tr w:rsidR="00DB3E6C" w:rsidRPr="00DB3E6C" w:rsidTr="00DB3E6C">
        <w:trPr>
          <w:cantSplit/>
        </w:trPr>
        <w:tc>
          <w:tcPr>
            <w:tcW w:w="2659" w:type="dxa"/>
            <w:vMerge/>
            <w:tcBorders>
              <w:left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694" w:type="dxa"/>
            <w:tcBorders>
              <w:top w:val="single" w:sz="4" w:space="0" w:color="auto"/>
              <w:left w:val="single" w:sz="12" w:space="0" w:color="auto"/>
              <w:bottom w:val="single" w:sz="4"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Suburb</w:t>
            </w:r>
          </w:p>
        </w:tc>
        <w:tc>
          <w:tcPr>
            <w:tcW w:w="5245" w:type="dxa"/>
            <w:gridSpan w:val="4"/>
            <w:tcBorders>
              <w:top w:val="single" w:sz="4" w:space="0" w:color="auto"/>
              <w:left w:val="single" w:sz="12" w:space="0" w:color="auto"/>
              <w:bottom w:val="single" w:sz="4"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Carnarvon</w:t>
            </w:r>
          </w:p>
        </w:tc>
      </w:tr>
      <w:tr w:rsidR="00DB3E6C" w:rsidRPr="00DB3E6C" w:rsidTr="00DB3E6C">
        <w:trPr>
          <w:cantSplit/>
        </w:trPr>
        <w:tc>
          <w:tcPr>
            <w:tcW w:w="2659" w:type="dxa"/>
            <w:vMerge/>
            <w:tcBorders>
              <w:left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694" w:type="dxa"/>
            <w:tcBorders>
              <w:top w:val="single" w:sz="4" w:space="0" w:color="auto"/>
              <w:left w:val="single" w:sz="12" w:space="0" w:color="auto"/>
              <w:bottom w:val="single" w:sz="4"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City</w:t>
            </w:r>
          </w:p>
        </w:tc>
        <w:tc>
          <w:tcPr>
            <w:tcW w:w="5245" w:type="dxa"/>
            <w:gridSpan w:val="4"/>
            <w:tcBorders>
              <w:top w:val="single" w:sz="4" w:space="0" w:color="auto"/>
              <w:left w:val="single" w:sz="12" w:space="0" w:color="auto"/>
              <w:bottom w:val="single" w:sz="4"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Carnarvon</w:t>
            </w:r>
          </w:p>
        </w:tc>
      </w:tr>
      <w:tr w:rsidR="00DB3E6C" w:rsidRPr="00DB3E6C" w:rsidTr="00DB3E6C">
        <w:trPr>
          <w:cantSplit/>
        </w:trPr>
        <w:tc>
          <w:tcPr>
            <w:tcW w:w="2659" w:type="dxa"/>
            <w:vMerge/>
            <w:tcBorders>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694" w:type="dxa"/>
            <w:tcBorders>
              <w:top w:val="single" w:sz="4"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Postal Code</w:t>
            </w:r>
          </w:p>
        </w:tc>
        <w:tc>
          <w:tcPr>
            <w:tcW w:w="5245" w:type="dxa"/>
            <w:gridSpan w:val="4"/>
            <w:tcBorders>
              <w:top w:val="single" w:sz="4" w:space="0" w:color="auto"/>
              <w:left w:val="single" w:sz="12" w:space="0" w:color="auto"/>
              <w:bottom w:val="single" w:sz="12" w:space="0" w:color="auto"/>
              <w:right w:val="single" w:sz="12" w:space="0" w:color="auto"/>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8925</w:t>
            </w:r>
          </w:p>
        </w:tc>
      </w:tr>
      <w:tr w:rsidR="00DB3E6C" w:rsidRPr="00DB3E6C" w:rsidTr="00DB3E6C">
        <w:tc>
          <w:tcPr>
            <w:tcW w:w="2659" w:type="dxa"/>
            <w:tcBorders>
              <w:top w:val="single" w:sz="12" w:space="0" w:color="auto"/>
              <w:left w:val="single" w:sz="12" w:space="0" w:color="auto"/>
              <w:bottom w:val="single" w:sz="6" w:space="0" w:color="auto"/>
              <w:right w:val="single" w:sz="6" w:space="0" w:color="auto"/>
            </w:tcBorders>
            <w:shd w:val="pct5" w:color="auto" w:fill="auto"/>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Municipal Manager (Name)</w:t>
            </w:r>
          </w:p>
        </w:tc>
        <w:tc>
          <w:tcPr>
            <w:tcW w:w="2705" w:type="dxa"/>
            <w:gridSpan w:val="2"/>
            <w:tcBorders>
              <w:top w:val="single" w:sz="12" w:space="0" w:color="auto"/>
              <w:left w:val="single" w:sz="6" w:space="0" w:color="auto"/>
              <w:bottom w:val="single" w:sz="6" w:space="0" w:color="auto"/>
              <w:right w:val="nil"/>
            </w:tcBorders>
            <w:shd w:val="pct5" w:color="auto" w:fill="auto"/>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W De Bruin</w:t>
            </w:r>
          </w:p>
        </w:tc>
        <w:tc>
          <w:tcPr>
            <w:tcW w:w="2649" w:type="dxa"/>
            <w:gridSpan w:val="2"/>
            <w:tcBorders>
              <w:top w:val="single" w:sz="12" w:space="0" w:color="auto"/>
              <w:left w:val="single" w:sz="12" w:space="0" w:color="auto"/>
              <w:bottom w:val="single" w:sz="6" w:space="0" w:color="auto"/>
              <w:right w:val="single" w:sz="6" w:space="0" w:color="auto"/>
            </w:tcBorders>
            <w:shd w:val="pct5" w:color="auto" w:fill="auto"/>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Responsible Person for Electrification Projects (Name)</w:t>
            </w:r>
          </w:p>
        </w:tc>
        <w:tc>
          <w:tcPr>
            <w:tcW w:w="2585" w:type="dxa"/>
            <w:tcBorders>
              <w:top w:val="single" w:sz="12" w:space="0" w:color="auto"/>
              <w:left w:val="single" w:sz="6" w:space="0" w:color="auto"/>
              <w:bottom w:val="single" w:sz="6" w:space="0" w:color="auto"/>
              <w:right w:val="single" w:sz="12" w:space="0" w:color="auto"/>
            </w:tcBorders>
            <w:shd w:val="pct5" w:color="auto" w:fill="auto"/>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A Van Schalkwyk</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Tel. number &amp; area code</w:t>
            </w:r>
          </w:p>
        </w:tc>
        <w:tc>
          <w:tcPr>
            <w:tcW w:w="2705" w:type="dxa"/>
            <w:gridSpan w:val="2"/>
            <w:tcBorders>
              <w:top w:val="single" w:sz="6" w:space="0" w:color="auto"/>
              <w:left w:val="single" w:sz="6" w:space="0" w:color="auto"/>
              <w:bottom w:val="single" w:sz="6" w:space="0" w:color="auto"/>
              <w:right w:val="nil"/>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053 382 3012</w:t>
            </w:r>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Tel. number &amp; area code</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053 382 3012</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Fax number &amp; area code</w:t>
            </w:r>
          </w:p>
        </w:tc>
        <w:tc>
          <w:tcPr>
            <w:tcW w:w="2705" w:type="dxa"/>
            <w:gridSpan w:val="2"/>
            <w:tcBorders>
              <w:top w:val="single" w:sz="6" w:space="0" w:color="auto"/>
              <w:left w:val="single" w:sz="6" w:space="0" w:color="auto"/>
              <w:bottom w:val="single" w:sz="6" w:space="0" w:color="auto"/>
              <w:right w:val="nil"/>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053 382 3142</w:t>
            </w:r>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Fax number &amp; area code</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053 382 3142</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Cell number</w:t>
            </w:r>
          </w:p>
        </w:tc>
        <w:tc>
          <w:tcPr>
            <w:tcW w:w="2705" w:type="dxa"/>
            <w:gridSpan w:val="2"/>
            <w:tcBorders>
              <w:top w:val="single" w:sz="6" w:space="0" w:color="auto"/>
              <w:left w:val="single" w:sz="6" w:space="0" w:color="auto"/>
              <w:bottom w:val="single" w:sz="6" w:space="0" w:color="auto"/>
              <w:right w:val="nil"/>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076 336 3003</w:t>
            </w:r>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Cell Number</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083 230 8627</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E-Mail Address</w:t>
            </w:r>
          </w:p>
        </w:tc>
        <w:tc>
          <w:tcPr>
            <w:tcW w:w="2705" w:type="dxa"/>
            <w:gridSpan w:val="2"/>
            <w:tcBorders>
              <w:top w:val="single" w:sz="6" w:space="0" w:color="auto"/>
              <w:left w:val="single" w:sz="6" w:space="0" w:color="auto"/>
              <w:bottom w:val="single" w:sz="6" w:space="0" w:color="auto"/>
              <w:right w:val="nil"/>
            </w:tcBorders>
          </w:tcPr>
          <w:p w:rsidR="00AF6D5A" w:rsidRPr="00AF6D5A" w:rsidRDefault="00EF55B8" w:rsidP="00DB3E6C">
            <w:pPr>
              <w:spacing w:after="0" w:line="240" w:lineRule="auto"/>
              <w:rPr>
                <w:rFonts w:ascii="Arial" w:eastAsia="Times New Roman" w:hAnsi="Arial" w:cs="Arial"/>
                <w:b/>
                <w:sz w:val="18"/>
                <w:szCs w:val="18"/>
                <w:lang w:val="en-ZA"/>
              </w:rPr>
            </w:pPr>
            <w:hyperlink r:id="rId18" w:history="1">
              <w:r w:rsidR="00AF6D5A" w:rsidRPr="00AF6D5A">
                <w:rPr>
                  <w:rStyle w:val="Hyperlink"/>
                  <w:rFonts w:ascii="Arial" w:eastAsia="Times New Roman" w:hAnsi="Arial" w:cs="Arial"/>
                  <w:b/>
                  <w:sz w:val="18"/>
                  <w:szCs w:val="18"/>
                  <w:lang w:val="en-ZA"/>
                </w:rPr>
                <w:t>wilmari@hotmail.co.za</w:t>
              </w:r>
            </w:hyperlink>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E-Mail Address</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AF6D5A" w:rsidRDefault="00EF55B8" w:rsidP="00DB3E6C">
            <w:pPr>
              <w:spacing w:after="0" w:line="240" w:lineRule="auto"/>
              <w:rPr>
                <w:rFonts w:ascii="Arial" w:eastAsia="Times New Roman" w:hAnsi="Arial" w:cs="Arial"/>
                <w:b/>
                <w:sz w:val="18"/>
                <w:szCs w:val="18"/>
                <w:lang w:val="en-ZA"/>
              </w:rPr>
            </w:pPr>
            <w:hyperlink r:id="rId19" w:history="1">
              <w:r w:rsidR="00AF6D5A" w:rsidRPr="00AF6D5A">
                <w:rPr>
                  <w:rStyle w:val="Hyperlink"/>
                  <w:rFonts w:ascii="Arial" w:eastAsia="Times New Roman" w:hAnsi="Arial" w:cs="Arial"/>
                  <w:b/>
                  <w:sz w:val="18"/>
                  <w:szCs w:val="18"/>
                  <w:lang w:val="en-ZA"/>
                </w:rPr>
                <w:t>kareeberg@xsinet.co.za</w:t>
              </w:r>
            </w:hyperlink>
          </w:p>
          <w:p w:rsidR="00AF6D5A" w:rsidRPr="00DB3E6C" w:rsidRDefault="00AF6D5A" w:rsidP="00DB3E6C">
            <w:pPr>
              <w:spacing w:after="0" w:line="240" w:lineRule="auto"/>
              <w:rPr>
                <w:rFonts w:ascii="Arial" w:eastAsia="Times New Roman" w:hAnsi="Arial" w:cs="Arial"/>
                <w:b/>
                <w:sz w:val="20"/>
                <w:szCs w:val="20"/>
                <w:lang w:val="en-ZA"/>
              </w:rPr>
            </w:pPr>
          </w:p>
        </w:tc>
      </w:tr>
      <w:tr w:rsidR="00DB3E6C" w:rsidRPr="00DB3E6C" w:rsidTr="00DB3E6C">
        <w:tc>
          <w:tcPr>
            <w:tcW w:w="2659" w:type="dxa"/>
            <w:tcBorders>
              <w:top w:val="single" w:sz="6" w:space="0" w:color="auto"/>
              <w:left w:val="single" w:sz="12" w:space="0" w:color="auto"/>
              <w:bottom w:val="single" w:sz="12"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Postal Address</w:t>
            </w:r>
          </w:p>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spacing w:after="0" w:line="240" w:lineRule="auto"/>
              <w:rPr>
                <w:rFonts w:ascii="Arial" w:eastAsia="Times New Roman" w:hAnsi="Arial" w:cs="Arial"/>
                <w:b/>
                <w:sz w:val="20"/>
                <w:szCs w:val="20"/>
                <w:lang w:val="en-ZA"/>
              </w:rPr>
            </w:pPr>
          </w:p>
        </w:tc>
        <w:tc>
          <w:tcPr>
            <w:tcW w:w="2705" w:type="dxa"/>
            <w:gridSpan w:val="2"/>
            <w:tcBorders>
              <w:top w:val="single" w:sz="6" w:space="0" w:color="auto"/>
              <w:left w:val="single" w:sz="6" w:space="0" w:color="auto"/>
              <w:bottom w:val="single" w:sz="12" w:space="0" w:color="auto"/>
              <w:right w:val="nil"/>
            </w:tcBorders>
          </w:tcPr>
          <w:p w:rsid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Private Bag X226</w:t>
            </w:r>
          </w:p>
          <w:p w:rsidR="00AF6D5A"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Carnarvon</w:t>
            </w:r>
          </w:p>
          <w:p w:rsidR="00AF6D5A"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8925</w:t>
            </w:r>
          </w:p>
        </w:tc>
        <w:tc>
          <w:tcPr>
            <w:tcW w:w="2649" w:type="dxa"/>
            <w:gridSpan w:val="2"/>
            <w:tcBorders>
              <w:top w:val="single" w:sz="6" w:space="0" w:color="auto"/>
              <w:left w:val="single" w:sz="12" w:space="0" w:color="auto"/>
              <w:bottom w:val="single" w:sz="12"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Postal Address</w:t>
            </w:r>
          </w:p>
        </w:tc>
        <w:tc>
          <w:tcPr>
            <w:tcW w:w="2585" w:type="dxa"/>
            <w:tcBorders>
              <w:top w:val="single" w:sz="6" w:space="0" w:color="auto"/>
              <w:left w:val="single" w:sz="6" w:space="0" w:color="auto"/>
              <w:bottom w:val="single" w:sz="12"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Private Bag X226</w:t>
            </w:r>
          </w:p>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Carnarvon</w:t>
            </w:r>
          </w:p>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8925</w:t>
            </w:r>
          </w:p>
        </w:tc>
      </w:tr>
      <w:tr w:rsidR="00DB3E6C" w:rsidRPr="00DB3E6C" w:rsidTr="00DB3E6C">
        <w:tc>
          <w:tcPr>
            <w:tcW w:w="2659" w:type="dxa"/>
            <w:tcBorders>
              <w:top w:val="single" w:sz="12" w:space="0" w:color="auto"/>
              <w:left w:val="single" w:sz="12" w:space="0" w:color="auto"/>
              <w:bottom w:val="single" w:sz="6" w:space="0" w:color="auto"/>
              <w:right w:val="single" w:sz="6" w:space="0" w:color="auto"/>
            </w:tcBorders>
            <w:shd w:val="pct5" w:color="auto" w:fill="auto"/>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Municipal General Manager Electricity (Name)</w:t>
            </w:r>
          </w:p>
        </w:tc>
        <w:tc>
          <w:tcPr>
            <w:tcW w:w="2705" w:type="dxa"/>
            <w:gridSpan w:val="2"/>
            <w:tcBorders>
              <w:top w:val="single" w:sz="12" w:space="0" w:color="auto"/>
              <w:left w:val="single" w:sz="6" w:space="0" w:color="auto"/>
              <w:bottom w:val="single" w:sz="6" w:space="0" w:color="auto"/>
              <w:right w:val="nil"/>
            </w:tcBorders>
            <w:shd w:val="pct5" w:color="auto" w:fill="auto"/>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br/>
              <w:t>A Van Schalkwyk</w:t>
            </w:r>
          </w:p>
        </w:tc>
        <w:tc>
          <w:tcPr>
            <w:tcW w:w="2649" w:type="dxa"/>
            <w:gridSpan w:val="2"/>
            <w:tcBorders>
              <w:top w:val="single" w:sz="12" w:space="0" w:color="auto"/>
              <w:left w:val="single" w:sz="12" w:space="0" w:color="auto"/>
              <w:bottom w:val="single" w:sz="6" w:space="0" w:color="auto"/>
              <w:right w:val="single" w:sz="6" w:space="0" w:color="auto"/>
            </w:tcBorders>
            <w:shd w:val="pct5" w:color="auto" w:fill="auto"/>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Consultant responsible for Electrification Projects (Name)</w:t>
            </w:r>
          </w:p>
        </w:tc>
        <w:tc>
          <w:tcPr>
            <w:tcW w:w="2585" w:type="dxa"/>
            <w:tcBorders>
              <w:top w:val="single" w:sz="12" w:space="0" w:color="auto"/>
              <w:left w:val="single" w:sz="6" w:space="0" w:color="auto"/>
              <w:bottom w:val="single" w:sz="6" w:space="0" w:color="auto"/>
              <w:right w:val="single" w:sz="12" w:space="0" w:color="auto"/>
            </w:tcBorders>
            <w:shd w:val="pct5" w:color="auto" w:fill="auto"/>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WorleyParsons (RSA)</w:t>
            </w:r>
          </w:p>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Tel. number &amp; area code</w:t>
            </w:r>
          </w:p>
        </w:tc>
        <w:tc>
          <w:tcPr>
            <w:tcW w:w="2705" w:type="dxa"/>
            <w:gridSpan w:val="2"/>
            <w:tcBorders>
              <w:top w:val="single" w:sz="6" w:space="0" w:color="auto"/>
              <w:left w:val="single" w:sz="6" w:space="0" w:color="auto"/>
              <w:bottom w:val="single" w:sz="6" w:space="0" w:color="auto"/>
              <w:right w:val="nil"/>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053 382 3012</w:t>
            </w:r>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Tel. number &amp; area code</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053 830 0467</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Fax number &amp; area code</w:t>
            </w:r>
          </w:p>
        </w:tc>
        <w:tc>
          <w:tcPr>
            <w:tcW w:w="2705" w:type="dxa"/>
            <w:gridSpan w:val="2"/>
            <w:tcBorders>
              <w:top w:val="single" w:sz="6" w:space="0" w:color="auto"/>
              <w:left w:val="single" w:sz="6" w:space="0" w:color="auto"/>
              <w:bottom w:val="single" w:sz="6" w:space="0" w:color="auto"/>
              <w:right w:val="nil"/>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053 382 3142</w:t>
            </w:r>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Fax number &amp; area code</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053 832 2497</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Cell number</w:t>
            </w:r>
          </w:p>
        </w:tc>
        <w:tc>
          <w:tcPr>
            <w:tcW w:w="2705" w:type="dxa"/>
            <w:gridSpan w:val="2"/>
            <w:tcBorders>
              <w:top w:val="single" w:sz="6" w:space="0" w:color="auto"/>
              <w:left w:val="single" w:sz="6" w:space="0" w:color="auto"/>
              <w:bottom w:val="single" w:sz="6" w:space="0" w:color="auto"/>
              <w:right w:val="nil"/>
            </w:tcBorders>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083 230 8627</w:t>
            </w:r>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Cell number</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DB3E6C"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082 925 0442</w:t>
            </w:r>
          </w:p>
        </w:tc>
      </w:tr>
      <w:tr w:rsidR="00DB3E6C" w:rsidRPr="00DB3E6C" w:rsidTr="00DB3E6C">
        <w:tc>
          <w:tcPr>
            <w:tcW w:w="2659" w:type="dxa"/>
            <w:tcBorders>
              <w:top w:val="single" w:sz="6" w:space="0" w:color="auto"/>
              <w:left w:val="single" w:sz="12" w:space="0" w:color="auto"/>
              <w:bottom w:val="single" w:sz="6"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E-Mail Address</w:t>
            </w:r>
          </w:p>
        </w:tc>
        <w:tc>
          <w:tcPr>
            <w:tcW w:w="2705" w:type="dxa"/>
            <w:gridSpan w:val="2"/>
            <w:tcBorders>
              <w:top w:val="single" w:sz="6" w:space="0" w:color="auto"/>
              <w:left w:val="single" w:sz="6" w:space="0" w:color="auto"/>
              <w:bottom w:val="single" w:sz="6" w:space="0" w:color="auto"/>
              <w:right w:val="nil"/>
            </w:tcBorders>
          </w:tcPr>
          <w:p w:rsidR="00AF6D5A" w:rsidRPr="00AF6D5A" w:rsidRDefault="00EF55B8" w:rsidP="00DB3E6C">
            <w:pPr>
              <w:spacing w:after="0" w:line="240" w:lineRule="auto"/>
              <w:rPr>
                <w:rFonts w:ascii="Arial" w:eastAsia="Times New Roman" w:hAnsi="Arial" w:cs="Arial"/>
                <w:b/>
                <w:sz w:val="18"/>
                <w:szCs w:val="18"/>
                <w:lang w:val="en-ZA"/>
              </w:rPr>
            </w:pPr>
            <w:hyperlink r:id="rId20" w:history="1">
              <w:r w:rsidR="00AF6D5A" w:rsidRPr="00AF6D5A">
                <w:rPr>
                  <w:rStyle w:val="Hyperlink"/>
                  <w:rFonts w:ascii="Arial" w:eastAsia="Times New Roman" w:hAnsi="Arial" w:cs="Arial"/>
                  <w:b/>
                  <w:sz w:val="18"/>
                  <w:szCs w:val="18"/>
                  <w:lang w:val="en-ZA"/>
                </w:rPr>
                <w:t>kareeberg@xsinet.co.za</w:t>
              </w:r>
            </w:hyperlink>
          </w:p>
        </w:tc>
        <w:tc>
          <w:tcPr>
            <w:tcW w:w="2649" w:type="dxa"/>
            <w:gridSpan w:val="2"/>
            <w:tcBorders>
              <w:top w:val="single" w:sz="6" w:space="0" w:color="auto"/>
              <w:left w:val="single" w:sz="12" w:space="0" w:color="auto"/>
              <w:bottom w:val="single" w:sz="6"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E-Mail Address</w:t>
            </w:r>
          </w:p>
        </w:tc>
        <w:tc>
          <w:tcPr>
            <w:tcW w:w="2585" w:type="dxa"/>
            <w:tcBorders>
              <w:top w:val="single" w:sz="6" w:space="0" w:color="auto"/>
              <w:left w:val="single" w:sz="6" w:space="0" w:color="auto"/>
              <w:bottom w:val="single" w:sz="6" w:space="0" w:color="auto"/>
              <w:right w:val="single" w:sz="12" w:space="0" w:color="auto"/>
            </w:tcBorders>
            <w:shd w:val="clear" w:color="auto" w:fill="FFFFFF"/>
          </w:tcPr>
          <w:p w:rsidR="00AF6D5A" w:rsidRPr="00AF6D5A" w:rsidRDefault="00EF55B8" w:rsidP="00DB3E6C">
            <w:pPr>
              <w:spacing w:after="0" w:line="240" w:lineRule="auto"/>
              <w:rPr>
                <w:rFonts w:ascii="Arial" w:eastAsia="Times New Roman" w:hAnsi="Arial" w:cs="Arial"/>
                <w:b/>
                <w:sz w:val="16"/>
                <w:szCs w:val="16"/>
                <w:lang w:val="en-ZA"/>
              </w:rPr>
            </w:pPr>
            <w:hyperlink r:id="rId21" w:history="1">
              <w:r w:rsidR="00AF6D5A" w:rsidRPr="00A60B70">
                <w:rPr>
                  <w:rStyle w:val="Hyperlink"/>
                  <w:rFonts w:ascii="Arial" w:eastAsia="Times New Roman" w:hAnsi="Arial" w:cs="Arial"/>
                  <w:b/>
                  <w:sz w:val="16"/>
                  <w:szCs w:val="16"/>
                  <w:lang w:val="en-ZA"/>
                </w:rPr>
                <w:t>peet.vandenheever@worleyparsons.com</w:t>
              </w:r>
            </w:hyperlink>
          </w:p>
        </w:tc>
      </w:tr>
      <w:tr w:rsidR="00DB3E6C" w:rsidRPr="00DB3E6C" w:rsidTr="00DB3E6C">
        <w:tc>
          <w:tcPr>
            <w:tcW w:w="2659" w:type="dxa"/>
            <w:tcBorders>
              <w:top w:val="single" w:sz="6" w:space="0" w:color="auto"/>
              <w:left w:val="single" w:sz="12" w:space="0" w:color="auto"/>
              <w:bottom w:val="single" w:sz="12" w:space="0" w:color="auto"/>
              <w:right w:val="single" w:sz="6"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Postal Address</w:t>
            </w:r>
          </w:p>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spacing w:after="0" w:line="240" w:lineRule="auto"/>
              <w:rPr>
                <w:rFonts w:ascii="Arial" w:eastAsia="Times New Roman" w:hAnsi="Arial" w:cs="Arial"/>
                <w:b/>
                <w:sz w:val="20"/>
                <w:szCs w:val="20"/>
                <w:lang w:val="en-ZA"/>
              </w:rPr>
            </w:pPr>
          </w:p>
        </w:tc>
        <w:tc>
          <w:tcPr>
            <w:tcW w:w="2705" w:type="dxa"/>
            <w:gridSpan w:val="2"/>
            <w:tcBorders>
              <w:top w:val="single" w:sz="6" w:space="0" w:color="auto"/>
              <w:left w:val="single" w:sz="6" w:space="0" w:color="auto"/>
              <w:bottom w:val="single" w:sz="12" w:space="0" w:color="auto"/>
              <w:right w:val="nil"/>
            </w:tcBorders>
          </w:tcPr>
          <w:p w:rsid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Private Bag X226</w:t>
            </w:r>
          </w:p>
          <w:p w:rsidR="00AF6D5A"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Carnarvon</w:t>
            </w:r>
          </w:p>
          <w:p w:rsidR="00AF6D5A"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8925</w:t>
            </w:r>
          </w:p>
          <w:p w:rsidR="00DB3E6C" w:rsidRPr="00DB3E6C" w:rsidRDefault="00DB3E6C" w:rsidP="00DB3E6C">
            <w:pPr>
              <w:spacing w:after="0" w:line="240" w:lineRule="auto"/>
              <w:rPr>
                <w:rFonts w:ascii="Arial" w:eastAsia="Times New Roman" w:hAnsi="Arial" w:cs="Arial"/>
                <w:b/>
                <w:sz w:val="20"/>
                <w:szCs w:val="20"/>
                <w:lang w:val="en-ZA"/>
              </w:rPr>
            </w:pPr>
          </w:p>
        </w:tc>
        <w:tc>
          <w:tcPr>
            <w:tcW w:w="2649" w:type="dxa"/>
            <w:gridSpan w:val="2"/>
            <w:tcBorders>
              <w:top w:val="single" w:sz="6" w:space="0" w:color="auto"/>
              <w:left w:val="single" w:sz="12" w:space="0" w:color="auto"/>
              <w:bottom w:val="single" w:sz="12" w:space="0" w:color="auto"/>
              <w:right w:val="single" w:sz="6"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Postal Address</w:t>
            </w:r>
          </w:p>
        </w:tc>
        <w:tc>
          <w:tcPr>
            <w:tcW w:w="2585" w:type="dxa"/>
            <w:tcBorders>
              <w:top w:val="single" w:sz="6" w:space="0" w:color="auto"/>
              <w:left w:val="single" w:sz="6" w:space="0" w:color="auto"/>
              <w:bottom w:val="single" w:sz="12" w:space="0" w:color="auto"/>
              <w:right w:val="single" w:sz="12" w:space="0" w:color="auto"/>
            </w:tcBorders>
            <w:shd w:val="clear" w:color="auto" w:fill="FFFFFF"/>
          </w:tcPr>
          <w:p w:rsid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P O Box 50</w:t>
            </w:r>
          </w:p>
          <w:p w:rsidR="00AF6D5A"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Kimberley</w:t>
            </w:r>
          </w:p>
          <w:p w:rsidR="00AF6D5A" w:rsidRPr="00DB3E6C" w:rsidRDefault="00AF6D5A"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8301</w:t>
            </w:r>
          </w:p>
        </w:tc>
      </w:tr>
    </w:tbl>
    <w:p w:rsidR="00DB3E6C" w:rsidRPr="00DB3E6C" w:rsidRDefault="00DB3E6C" w:rsidP="00DB3E6C">
      <w:pPr>
        <w:spacing w:after="0" w:line="240" w:lineRule="auto"/>
        <w:rPr>
          <w:rFonts w:ascii="Arial" w:eastAsia="Times New Roman" w:hAnsi="Arial" w:cs="Arial"/>
          <w:b/>
          <w:lang w:val="en-ZA"/>
        </w:rPr>
      </w:pPr>
    </w:p>
    <w:p w:rsidR="00DB3E6C" w:rsidRPr="00DB3E6C" w:rsidRDefault="00DB3E6C" w:rsidP="00DB3E6C">
      <w:pPr>
        <w:spacing w:after="0" w:line="240" w:lineRule="auto"/>
        <w:ind w:left="360"/>
        <w:rPr>
          <w:rFonts w:ascii="Arial" w:eastAsia="Times New Roman" w:hAnsi="Arial" w:cs="Arial"/>
          <w:b/>
          <w:lang w:val="en-ZA"/>
        </w:rPr>
      </w:pPr>
      <w:r w:rsidRPr="00DB3E6C">
        <w:rPr>
          <w:rFonts w:ascii="Arial" w:eastAsia="Times New Roman" w:hAnsi="Arial" w:cs="Arial"/>
          <w:b/>
          <w:lang w:val="en-ZA"/>
        </w:rPr>
        <w:t>NOTES:</w:t>
      </w:r>
    </w:p>
    <w:p w:rsidR="00DB3E6C" w:rsidRPr="00DB3E6C" w:rsidRDefault="00DB3E6C" w:rsidP="00DB3E6C">
      <w:pPr>
        <w:spacing w:after="0" w:line="240" w:lineRule="auto"/>
        <w:ind w:left="360"/>
        <w:rPr>
          <w:rFonts w:ascii="Arial" w:eastAsia="Times New Roman" w:hAnsi="Arial" w:cs="Arial"/>
          <w:b/>
          <w:lang w:val="en-ZA"/>
        </w:rPr>
      </w:pPr>
    </w:p>
    <w:p w:rsidR="00DB3E6C" w:rsidRPr="00DB3E6C" w:rsidRDefault="00DB3E6C" w:rsidP="00DB3E6C">
      <w:pPr>
        <w:numPr>
          <w:ilvl w:val="0"/>
          <w:numId w:val="31"/>
        </w:numPr>
        <w:spacing w:after="0" w:line="240" w:lineRule="auto"/>
        <w:rPr>
          <w:rFonts w:ascii="Arial" w:eastAsia="Times New Roman" w:hAnsi="Arial" w:cs="Arial"/>
          <w:b/>
          <w:lang w:val="en-ZA"/>
        </w:rPr>
      </w:pPr>
      <w:r w:rsidRPr="00DB3E6C">
        <w:rPr>
          <w:rFonts w:ascii="Arial" w:eastAsia="Times New Roman" w:hAnsi="Arial" w:cs="Arial"/>
          <w:b/>
          <w:lang w:val="en-ZA"/>
        </w:rPr>
        <w:t>Details of Licensed Applicant</w:t>
      </w:r>
    </w:p>
    <w:p w:rsidR="00DB3E6C" w:rsidRPr="00DB3E6C" w:rsidRDefault="00DB3E6C" w:rsidP="00DB3E6C">
      <w:pPr>
        <w:spacing w:after="0" w:line="240" w:lineRule="auto"/>
        <w:ind w:left="360"/>
        <w:rPr>
          <w:rFonts w:ascii="Arial" w:eastAsia="Times New Roman" w:hAnsi="Arial" w:cs="Arial"/>
          <w:b/>
          <w:lang w:val="en-ZA"/>
        </w:rPr>
      </w:pPr>
    </w:p>
    <w:p w:rsidR="00DB3E6C" w:rsidRPr="00DB3E6C" w:rsidRDefault="00DB3E6C" w:rsidP="00DB3E6C">
      <w:pPr>
        <w:spacing w:after="0" w:line="240" w:lineRule="auto"/>
        <w:rPr>
          <w:rFonts w:ascii="Arial" w:eastAsia="Times New Roman" w:hAnsi="Arial" w:cs="Arial"/>
          <w:b/>
          <w:i/>
          <w:lang w:val="en-ZA"/>
        </w:rPr>
      </w:pPr>
      <w:r w:rsidRPr="00DB3E6C">
        <w:rPr>
          <w:rFonts w:ascii="Arial" w:eastAsia="Times New Roman" w:hAnsi="Arial" w:cs="Arial"/>
          <w:lang w:val="en-ZA"/>
        </w:rPr>
        <w:tab/>
      </w:r>
      <w:r w:rsidRPr="00DB3E6C">
        <w:rPr>
          <w:rFonts w:ascii="Arial" w:eastAsia="Times New Roman" w:hAnsi="Arial" w:cs="Arial"/>
          <w:lang w:val="en-ZA"/>
        </w:rPr>
        <w:tab/>
      </w:r>
      <w:r w:rsidRPr="00DB3E6C">
        <w:rPr>
          <w:rFonts w:ascii="Arial" w:eastAsia="Times New Roman" w:hAnsi="Arial" w:cs="Arial"/>
          <w:b/>
          <w:i/>
          <w:lang w:val="en-ZA"/>
        </w:rPr>
        <w:t>The main purpose of this section is to:</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numPr>
          <w:ilvl w:val="0"/>
          <w:numId w:val="14"/>
        </w:numPr>
        <w:tabs>
          <w:tab w:val="num" w:pos="709"/>
          <w:tab w:val="num" w:pos="1560"/>
        </w:tabs>
        <w:spacing w:after="0" w:line="240" w:lineRule="auto"/>
        <w:ind w:left="1560" w:hanging="426"/>
        <w:rPr>
          <w:rFonts w:ascii="Arial" w:eastAsia="Times New Roman" w:hAnsi="Arial" w:cs="Arial"/>
          <w:lang w:val="en-ZA"/>
        </w:rPr>
      </w:pPr>
      <w:r w:rsidRPr="00DB3E6C">
        <w:rPr>
          <w:rFonts w:ascii="Arial" w:eastAsia="Times New Roman" w:hAnsi="Arial" w:cs="Arial"/>
          <w:lang w:val="en-ZA"/>
        </w:rPr>
        <w:t>Identify the Distribution License holder for the area in which electrification is to be undertaken.</w:t>
      </w:r>
    </w:p>
    <w:p w:rsidR="00DB3E6C" w:rsidRPr="00DB3E6C" w:rsidRDefault="00DB3E6C" w:rsidP="00DB3E6C">
      <w:pPr>
        <w:numPr>
          <w:ilvl w:val="0"/>
          <w:numId w:val="14"/>
        </w:numPr>
        <w:tabs>
          <w:tab w:val="num" w:pos="709"/>
          <w:tab w:val="num" w:pos="1560"/>
        </w:tabs>
        <w:spacing w:after="0" w:line="240" w:lineRule="auto"/>
        <w:ind w:left="1560" w:hanging="426"/>
        <w:rPr>
          <w:rFonts w:ascii="Arial" w:eastAsia="Times New Roman" w:hAnsi="Arial" w:cs="Arial"/>
          <w:lang w:val="en-ZA"/>
        </w:rPr>
      </w:pPr>
      <w:r w:rsidRPr="00DB3E6C">
        <w:rPr>
          <w:rFonts w:ascii="Arial" w:eastAsia="Times New Roman" w:hAnsi="Arial" w:cs="Arial"/>
          <w:lang w:val="en-ZA"/>
        </w:rPr>
        <w:t xml:space="preserve">Obtain contact details of the person responsible for electricity who reports to the Municipal Manager of the </w:t>
      </w:r>
      <w:smartTag w:uri="urn:schemas-microsoft-com:office:smarttags" w:element="place">
        <w:smartTag w:uri="urn:schemas-microsoft-com:office:smarttags" w:element="PlaceName">
          <w:r w:rsidRPr="00DB3E6C">
            <w:rPr>
              <w:rFonts w:ascii="Arial" w:eastAsia="Times New Roman" w:hAnsi="Arial" w:cs="Arial"/>
              <w:lang w:val="en-ZA"/>
            </w:rPr>
            <w:t>Local</w:t>
          </w:r>
        </w:smartTag>
        <w:r w:rsidRPr="00DB3E6C">
          <w:rPr>
            <w:rFonts w:ascii="Arial" w:eastAsia="Times New Roman" w:hAnsi="Arial" w:cs="Arial"/>
            <w:lang w:val="en-ZA"/>
          </w:rPr>
          <w:t xml:space="preserve"> </w:t>
        </w:r>
        <w:smartTag w:uri="urn:schemas-microsoft-com:office:smarttags" w:element="PlaceType">
          <w:r w:rsidRPr="00DB3E6C">
            <w:rPr>
              <w:rFonts w:ascii="Arial" w:eastAsia="Times New Roman" w:hAnsi="Arial" w:cs="Arial"/>
              <w:lang w:val="en-ZA"/>
            </w:rPr>
            <w:t>Municipality</w:t>
          </w:r>
        </w:smartTag>
      </w:smartTag>
      <w:r w:rsidRPr="00DB3E6C">
        <w:rPr>
          <w:rFonts w:ascii="Arial" w:eastAsia="Times New Roman" w:hAnsi="Arial" w:cs="Arial"/>
          <w:lang w:val="en-ZA"/>
        </w:rPr>
        <w:t xml:space="preserve"> in order to ensure correspondence between the INEP BP Unit and the Municipality flows smoothly and receives the correct attention for decision-making in the Municipality.</w:t>
      </w:r>
    </w:p>
    <w:p w:rsidR="00DB3E6C" w:rsidRPr="00DB3E6C" w:rsidRDefault="00DB3E6C" w:rsidP="00DB3E6C">
      <w:pPr>
        <w:numPr>
          <w:ilvl w:val="0"/>
          <w:numId w:val="14"/>
        </w:numPr>
        <w:tabs>
          <w:tab w:val="num" w:pos="709"/>
          <w:tab w:val="num" w:pos="1560"/>
        </w:tabs>
        <w:spacing w:after="0" w:line="240" w:lineRule="auto"/>
        <w:ind w:left="1560" w:hanging="426"/>
        <w:rPr>
          <w:rFonts w:ascii="Arial" w:eastAsia="Times New Roman" w:hAnsi="Arial" w:cs="Arial"/>
          <w:lang w:val="en-ZA"/>
        </w:rPr>
      </w:pPr>
      <w:r w:rsidRPr="00DB3E6C">
        <w:rPr>
          <w:rFonts w:ascii="Arial" w:eastAsia="Times New Roman" w:hAnsi="Arial" w:cs="Arial"/>
          <w:lang w:val="en-ZA"/>
        </w:rPr>
        <w:t>Obtain contact details of the person responsible for electrification. Operational matters between the INEP BP Unit and the Municipality will be resolved by involving this person.</w:t>
      </w:r>
    </w:p>
    <w:p w:rsidR="00DB3E6C" w:rsidRPr="00DB3E6C" w:rsidRDefault="00DB3E6C" w:rsidP="00DB3E6C">
      <w:pPr>
        <w:numPr>
          <w:ilvl w:val="0"/>
          <w:numId w:val="14"/>
        </w:numPr>
        <w:tabs>
          <w:tab w:val="num" w:pos="709"/>
          <w:tab w:val="num" w:pos="1560"/>
        </w:tabs>
        <w:spacing w:after="0" w:line="240" w:lineRule="auto"/>
        <w:ind w:left="1560" w:hanging="426"/>
        <w:rPr>
          <w:rFonts w:ascii="Arial" w:eastAsia="Times New Roman" w:hAnsi="Arial" w:cs="Arial"/>
          <w:lang w:val="en-ZA"/>
        </w:rPr>
      </w:pPr>
      <w:r w:rsidRPr="00DB3E6C">
        <w:rPr>
          <w:rFonts w:ascii="Arial" w:eastAsia="Times New Roman" w:hAnsi="Arial" w:cs="Arial"/>
          <w:lang w:val="en-ZA"/>
        </w:rPr>
        <w:t>Consultants can be involved if there is a letter from the municipality with the delegation from the Municipality to the Consultant.</w:t>
      </w:r>
    </w:p>
    <w:p w:rsidR="00DB3E6C" w:rsidRPr="00DB3E6C" w:rsidRDefault="00DB3E6C" w:rsidP="00DB3E6C">
      <w:pPr>
        <w:tabs>
          <w:tab w:val="num" w:pos="1560"/>
        </w:tabs>
        <w:spacing w:after="0" w:line="240" w:lineRule="auto"/>
        <w:rPr>
          <w:rFonts w:ascii="Arial" w:eastAsia="Times New Roman" w:hAnsi="Arial" w:cs="Arial"/>
          <w:lang w:val="en-ZA"/>
        </w:rPr>
      </w:pPr>
    </w:p>
    <w:p w:rsidR="00DB3E6C" w:rsidRPr="00DB3E6C" w:rsidRDefault="00DB3E6C" w:rsidP="00DB3E6C">
      <w:pPr>
        <w:tabs>
          <w:tab w:val="num" w:pos="1560"/>
        </w:tabs>
        <w:spacing w:after="0" w:line="240" w:lineRule="auto"/>
        <w:rPr>
          <w:rFonts w:ascii="Arial" w:eastAsia="Times New Roman" w:hAnsi="Arial" w:cs="Arial"/>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p>
    <w:p w:rsidR="00DB3E6C" w:rsidRPr="00DB3E6C" w:rsidRDefault="00DB3E6C" w:rsidP="00DB3E6C">
      <w:pPr>
        <w:tabs>
          <w:tab w:val="num" w:pos="1560"/>
        </w:tabs>
        <w:spacing w:after="0" w:line="240" w:lineRule="auto"/>
        <w:rPr>
          <w:rFonts w:ascii="Arial" w:eastAsia="Times New Roman" w:hAnsi="Arial" w:cs="Arial"/>
          <w:b/>
          <w:lang w:val="en-ZA"/>
        </w:rPr>
      </w:pPr>
      <w:r w:rsidRPr="00DB3E6C">
        <w:rPr>
          <w:rFonts w:ascii="Arial" w:eastAsia="Times New Roman" w:hAnsi="Arial" w:cs="Arial"/>
          <w:b/>
          <w:lang w:val="en-ZA"/>
        </w:rPr>
        <w:lastRenderedPageBreak/>
        <w:t xml:space="preserve">ANNEXURE 2: APPLICATION FOR HOUSEHOLDS ELECTRIFICATION FUNDING (PAGE 1 of 2) </w:t>
      </w:r>
    </w:p>
    <w:p w:rsidR="00DB3E6C" w:rsidRPr="00DB3E6C" w:rsidRDefault="00DB3E6C" w:rsidP="00DB3E6C">
      <w:pPr>
        <w:tabs>
          <w:tab w:val="num" w:pos="1560"/>
        </w:tabs>
        <w:spacing w:after="0" w:line="240" w:lineRule="auto"/>
        <w:rPr>
          <w:rFonts w:ascii="Arial" w:eastAsia="Times New Roman" w:hAnsi="Arial" w:cs="Arial"/>
          <w:b/>
          <w:sz w:val="24"/>
          <w:szCs w:val="24"/>
          <w:lang w:val="en-ZA"/>
        </w:rPr>
      </w:pPr>
      <w:r w:rsidRPr="00DB3E6C">
        <w:rPr>
          <w:rFonts w:ascii="Arial" w:eastAsia="Times New Roman" w:hAnsi="Arial" w:cs="Arial"/>
          <w:b/>
          <w:lang w:val="en-ZA"/>
        </w:rPr>
        <w:t xml:space="preserve">    </w:t>
      </w:r>
    </w:p>
    <w:p w:rsidR="00DB3E6C" w:rsidRPr="00DB3E6C" w:rsidRDefault="00DB3E6C" w:rsidP="00DB3E6C">
      <w:pPr>
        <w:pBdr>
          <w:top w:val="single" w:sz="12" w:space="0" w:color="auto"/>
          <w:left w:val="single" w:sz="12" w:space="5" w:color="auto"/>
          <w:bottom w:val="single" w:sz="12" w:space="1" w:color="auto"/>
          <w:right w:val="single" w:sz="12" w:space="20" w:color="auto"/>
          <w:between w:val="single" w:sz="12" w:space="1" w:color="auto"/>
        </w:pBdr>
        <w:tabs>
          <w:tab w:val="left" w:pos="6060"/>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Department of Energy: Integrated National Electrification Programme </w:t>
      </w:r>
      <w:r w:rsidR="00D724A4">
        <w:rPr>
          <w:rFonts w:ascii="Arial" w:eastAsia="Times New Roman" w:hAnsi="Arial" w:cs="Arial"/>
          <w:b/>
          <w:sz w:val="20"/>
          <w:szCs w:val="20"/>
          <w:lang w:val="en-ZA"/>
        </w:rPr>
        <w:t>– 201</w:t>
      </w:r>
      <w:r w:rsidR="001A548A">
        <w:rPr>
          <w:rFonts w:ascii="Arial" w:eastAsia="Times New Roman" w:hAnsi="Arial" w:cs="Arial"/>
          <w:b/>
          <w:sz w:val="20"/>
          <w:szCs w:val="20"/>
          <w:lang w:val="en-ZA"/>
        </w:rPr>
        <w:t>8</w:t>
      </w:r>
      <w:r w:rsidR="00D724A4">
        <w:rPr>
          <w:rFonts w:ascii="Arial" w:eastAsia="Times New Roman" w:hAnsi="Arial" w:cs="Arial"/>
          <w:b/>
          <w:sz w:val="20"/>
          <w:szCs w:val="20"/>
          <w:lang w:val="en-ZA"/>
        </w:rPr>
        <w:t>/1</w:t>
      </w:r>
      <w:r w:rsidR="001A548A">
        <w:rPr>
          <w:rFonts w:ascii="Arial" w:eastAsia="Times New Roman" w:hAnsi="Arial" w:cs="Arial"/>
          <w:b/>
          <w:sz w:val="20"/>
          <w:szCs w:val="20"/>
          <w:lang w:val="en-ZA"/>
        </w:rPr>
        <w:t>9</w:t>
      </w:r>
      <w:r w:rsidRPr="00DB3E6C">
        <w:rPr>
          <w:rFonts w:ascii="Arial" w:eastAsia="Times New Roman" w:hAnsi="Arial" w:cs="Arial"/>
          <w:b/>
          <w:sz w:val="20"/>
          <w:szCs w:val="20"/>
          <w:lang w:val="en-ZA"/>
        </w:rPr>
        <w:tab/>
      </w:r>
    </w:p>
    <w:tbl>
      <w:tblPr>
        <w:tblW w:w="107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0"/>
        <w:gridCol w:w="2693"/>
        <w:gridCol w:w="2835"/>
        <w:gridCol w:w="2682"/>
      </w:tblGrid>
      <w:tr w:rsidR="00DB3E6C" w:rsidRPr="00DB3E6C" w:rsidTr="00DB3E6C">
        <w:tc>
          <w:tcPr>
            <w:tcW w:w="10710" w:type="dxa"/>
            <w:gridSpan w:val="4"/>
            <w:tcBorders>
              <w:top w:val="single" w:sz="12" w:space="0" w:color="auto"/>
              <w:left w:val="single" w:sz="12" w:space="0" w:color="auto"/>
              <w:bottom w:val="single" w:sz="12" w:space="0" w:color="auto"/>
              <w:right w:val="single" w:sz="12" w:space="0" w:color="auto"/>
            </w:tcBorders>
            <w:shd w:val="clear" w:color="auto" w:fill="FFFFFF"/>
          </w:tcPr>
          <w:p w:rsidR="00DB3E6C" w:rsidRPr="00DB3E6C" w:rsidRDefault="00DB3E6C" w:rsidP="00DB3E6C">
            <w:pPr>
              <w:pBdr>
                <w:top w:val="single" w:sz="12" w:space="0" w:color="auto"/>
                <w:left w:val="single" w:sz="12" w:space="5" w:color="auto"/>
                <w:bottom w:val="single" w:sz="12" w:space="1" w:color="auto"/>
                <w:right w:val="single" w:sz="12" w:space="20" w:color="auto"/>
                <w:between w:val="single" w:sz="12" w:space="1"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1. Details of Licensed Applicant</w:t>
            </w:r>
            <w:r w:rsidR="00A0622E">
              <w:rPr>
                <w:rFonts w:ascii="Arial" w:eastAsia="Times New Roman" w:hAnsi="Arial" w:cs="Arial"/>
                <w:b/>
                <w:sz w:val="20"/>
                <w:szCs w:val="20"/>
                <w:lang w:val="en-ZA"/>
              </w:rPr>
              <w:tab/>
            </w:r>
            <w:r w:rsidR="00A0622E">
              <w:rPr>
                <w:rFonts w:ascii="Arial" w:eastAsia="Times New Roman" w:hAnsi="Arial" w:cs="Arial"/>
                <w:b/>
                <w:sz w:val="20"/>
                <w:szCs w:val="20"/>
                <w:lang w:val="en-ZA"/>
              </w:rPr>
              <w:tab/>
              <w:t>N/A</w:t>
            </w:r>
          </w:p>
          <w:p w:rsidR="00DB3E6C" w:rsidRPr="00DB3E6C" w:rsidRDefault="00DB3E6C" w:rsidP="00DB3E6C">
            <w:pPr>
              <w:spacing w:after="0" w:line="240" w:lineRule="auto"/>
              <w:ind w:right="34"/>
              <w:rPr>
                <w:rFonts w:ascii="Arial" w:eastAsia="Times New Roman" w:hAnsi="Arial" w:cs="Arial"/>
                <w:b/>
                <w:sz w:val="20"/>
                <w:szCs w:val="20"/>
                <w:lang w:val="en-ZA"/>
              </w:rPr>
            </w:pPr>
          </w:p>
        </w:tc>
      </w:tr>
      <w:tr w:rsidR="00DB3E6C" w:rsidRPr="00DB3E6C" w:rsidTr="00DB3E6C">
        <w:tc>
          <w:tcPr>
            <w:tcW w:w="2500" w:type="dxa"/>
            <w:tcBorders>
              <w:top w:val="single" w:sz="12" w:space="0" w:color="auto"/>
              <w:left w:val="single" w:sz="12" w:space="0" w:color="auto"/>
              <w:bottom w:val="single" w:sz="12" w:space="0" w:color="auto"/>
              <w:right w:val="single" w:sz="12"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Name</w:t>
            </w:r>
          </w:p>
        </w:tc>
        <w:tc>
          <w:tcPr>
            <w:tcW w:w="2693" w:type="dxa"/>
            <w:tcBorders>
              <w:top w:val="single" w:sz="12" w:space="0" w:color="auto"/>
              <w:left w:val="single" w:sz="12" w:space="0" w:color="auto"/>
              <w:bottom w:val="single" w:sz="12" w:space="0" w:color="auto"/>
              <w:right w:val="single" w:sz="12"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p>
        </w:tc>
        <w:tc>
          <w:tcPr>
            <w:tcW w:w="2835" w:type="dxa"/>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Number</w:t>
            </w:r>
          </w:p>
        </w:tc>
        <w:tc>
          <w:tcPr>
            <w:tcW w:w="2682" w:type="dxa"/>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ind w:right="34"/>
              <w:rPr>
                <w:rFonts w:ascii="Arial" w:eastAsia="Times New Roman" w:hAnsi="Arial" w:cs="Arial"/>
                <w:b/>
                <w:sz w:val="20"/>
                <w:szCs w:val="20"/>
                <w:lang w:val="en-ZA"/>
              </w:rPr>
            </w:pPr>
          </w:p>
        </w:tc>
      </w:tr>
    </w:tbl>
    <w:p w:rsidR="00DB3E6C" w:rsidRPr="00DB3E6C" w:rsidRDefault="00DB3E6C" w:rsidP="00DB3E6C">
      <w:pPr>
        <w:pBdr>
          <w:top w:val="single" w:sz="12" w:space="0" w:color="auto"/>
          <w:left w:val="single" w:sz="12" w:space="10" w:color="auto"/>
          <w:bottom w:val="single" w:sz="12" w:space="1" w:color="auto"/>
          <w:right w:val="single" w:sz="12" w:space="20" w:color="auto"/>
          <w:between w:val="single" w:sz="12" w:space="1" w:color="auto"/>
        </w:pBdr>
        <w:spacing w:after="0" w:line="240" w:lineRule="auto"/>
        <w:ind w:left="142"/>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2. Details of </w:t>
      </w:r>
      <w:r w:rsidR="00D724A4">
        <w:rPr>
          <w:rFonts w:ascii="Arial" w:eastAsia="Times New Roman" w:hAnsi="Arial" w:cs="Arial"/>
          <w:b/>
          <w:sz w:val="20"/>
          <w:szCs w:val="20"/>
          <w:lang w:val="en-ZA"/>
        </w:rPr>
        <w:t>Area and Project for period 201</w:t>
      </w:r>
      <w:r w:rsidR="001A548A">
        <w:rPr>
          <w:rFonts w:ascii="Arial" w:eastAsia="Times New Roman" w:hAnsi="Arial" w:cs="Arial"/>
          <w:b/>
          <w:sz w:val="20"/>
          <w:szCs w:val="20"/>
          <w:lang w:val="en-ZA"/>
        </w:rPr>
        <w:t>8</w:t>
      </w:r>
      <w:r w:rsidR="00D724A4">
        <w:rPr>
          <w:rFonts w:ascii="Arial" w:eastAsia="Times New Roman" w:hAnsi="Arial" w:cs="Arial"/>
          <w:b/>
          <w:sz w:val="20"/>
          <w:szCs w:val="20"/>
          <w:lang w:val="en-ZA"/>
        </w:rPr>
        <w:t>/1</w:t>
      </w:r>
      <w:r w:rsidR="001A548A">
        <w:rPr>
          <w:rFonts w:ascii="Arial" w:eastAsia="Times New Roman" w:hAnsi="Arial" w:cs="Arial"/>
          <w:b/>
          <w:sz w:val="20"/>
          <w:szCs w:val="20"/>
          <w:lang w:val="en-ZA"/>
        </w:rPr>
        <w:t>9</w:t>
      </w:r>
      <w:r w:rsidR="00740852">
        <w:rPr>
          <w:rFonts w:ascii="Arial" w:eastAsia="Times New Roman" w:hAnsi="Arial" w:cs="Arial"/>
          <w:b/>
          <w:sz w:val="20"/>
          <w:szCs w:val="20"/>
          <w:lang w:val="en-ZA"/>
        </w:rPr>
        <w:t xml:space="preserve"> (01 April 201</w:t>
      </w:r>
      <w:r w:rsidR="001A548A">
        <w:rPr>
          <w:rFonts w:ascii="Arial" w:eastAsia="Times New Roman" w:hAnsi="Arial" w:cs="Arial"/>
          <w:b/>
          <w:sz w:val="20"/>
          <w:szCs w:val="20"/>
          <w:lang w:val="en-ZA"/>
        </w:rPr>
        <w:t>8</w:t>
      </w:r>
      <w:r w:rsidR="00D724A4">
        <w:rPr>
          <w:rFonts w:ascii="Arial" w:eastAsia="Times New Roman" w:hAnsi="Arial" w:cs="Arial"/>
          <w:b/>
          <w:sz w:val="20"/>
          <w:szCs w:val="20"/>
          <w:lang w:val="en-ZA"/>
        </w:rPr>
        <w:t xml:space="preserve"> to 31 March 201</w:t>
      </w:r>
      <w:r w:rsidR="001A548A">
        <w:rPr>
          <w:rFonts w:ascii="Arial" w:eastAsia="Times New Roman" w:hAnsi="Arial" w:cs="Arial"/>
          <w:b/>
          <w:sz w:val="20"/>
          <w:szCs w:val="20"/>
          <w:lang w:val="en-ZA"/>
        </w:rPr>
        <w:t>9</w:t>
      </w:r>
      <w:r w:rsidRPr="00DB3E6C">
        <w:rPr>
          <w:rFonts w:ascii="Arial" w:eastAsia="Times New Roman" w:hAnsi="Arial" w:cs="Arial"/>
          <w:b/>
          <w:sz w:val="20"/>
          <w:szCs w:val="20"/>
          <w:lang w:val="en-ZA"/>
        </w:rPr>
        <w:t>) Domestic Household   Electrification</w:t>
      </w:r>
    </w:p>
    <w:tbl>
      <w:tblPr>
        <w:tblW w:w="107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508"/>
        <w:gridCol w:w="8"/>
        <w:gridCol w:w="2675"/>
        <w:gridCol w:w="16"/>
        <w:gridCol w:w="2411"/>
        <w:gridCol w:w="1562"/>
        <w:gridCol w:w="54"/>
        <w:gridCol w:w="8"/>
        <w:gridCol w:w="1498"/>
        <w:gridCol w:w="12"/>
      </w:tblGrid>
      <w:tr w:rsidR="00DB3E6C" w:rsidRPr="00DB3E6C" w:rsidTr="00DB3E6C">
        <w:trPr>
          <w:gridAfter w:val="1"/>
          <w:wAfter w:w="12" w:type="dxa"/>
        </w:trPr>
        <w:tc>
          <w:tcPr>
            <w:tcW w:w="250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Project Name</w:t>
            </w:r>
          </w:p>
        </w:tc>
        <w:tc>
          <w:tcPr>
            <w:tcW w:w="2683" w:type="dxa"/>
            <w:gridSpan w:val="2"/>
          </w:tcPr>
          <w:p w:rsidR="00DB3E6C" w:rsidRPr="00DB3E6C" w:rsidRDefault="00DB3E6C" w:rsidP="00DB3E6C">
            <w:pPr>
              <w:spacing w:after="0" w:line="240" w:lineRule="auto"/>
              <w:rPr>
                <w:rFonts w:ascii="Arial" w:eastAsia="Times New Roman" w:hAnsi="Arial" w:cs="Arial"/>
                <w:b/>
                <w:sz w:val="20"/>
                <w:szCs w:val="20"/>
                <w:lang w:val="en-ZA"/>
              </w:rPr>
            </w:pPr>
          </w:p>
        </w:tc>
        <w:tc>
          <w:tcPr>
            <w:tcW w:w="2427"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Type of Grid Electrification (encircle)</w:t>
            </w:r>
          </w:p>
        </w:tc>
        <w:tc>
          <w:tcPr>
            <w:tcW w:w="3122" w:type="dxa"/>
            <w:gridSpan w:val="4"/>
          </w:tcPr>
          <w:p w:rsidR="00DB3E6C" w:rsidRPr="00DB3E6C" w:rsidRDefault="00DB3E6C" w:rsidP="00DB3E6C">
            <w:pPr>
              <w:numPr>
                <w:ilvl w:val="0"/>
                <w:numId w:val="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New Connection</w:t>
            </w:r>
          </w:p>
          <w:p w:rsidR="00DB3E6C" w:rsidRPr="00DB3E6C" w:rsidRDefault="00DB3E6C" w:rsidP="00DB3E6C">
            <w:pPr>
              <w:numPr>
                <w:ilvl w:val="0"/>
                <w:numId w:val="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In-fills or post connection</w:t>
            </w:r>
          </w:p>
          <w:p w:rsidR="00DB3E6C" w:rsidRPr="00DB3E6C" w:rsidRDefault="00DB3E6C" w:rsidP="00DB3E6C">
            <w:pPr>
              <w:numPr>
                <w:ilvl w:val="0"/>
                <w:numId w:val="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Farm Worker Houses</w:t>
            </w:r>
          </w:p>
          <w:p w:rsidR="00DB3E6C" w:rsidRPr="00DB3E6C" w:rsidRDefault="00DB3E6C" w:rsidP="00DB3E6C">
            <w:pPr>
              <w:numPr>
                <w:ilvl w:val="0"/>
                <w:numId w:val="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Infrastructure Development</w:t>
            </w:r>
          </w:p>
        </w:tc>
      </w:tr>
      <w:tr w:rsidR="00DB3E6C" w:rsidRPr="00DB3E6C" w:rsidTr="00DB3E6C">
        <w:trPr>
          <w:gridAfter w:val="1"/>
          <w:wAfter w:w="12" w:type="dxa"/>
        </w:trPr>
        <w:tc>
          <w:tcPr>
            <w:tcW w:w="250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Ward Name</w:t>
            </w:r>
          </w:p>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tcPr>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p>
        </w:tc>
        <w:tc>
          <w:tcPr>
            <w:tcW w:w="2427"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Ward Number</w:t>
            </w:r>
          </w:p>
        </w:tc>
        <w:tc>
          <w:tcPr>
            <w:tcW w:w="3122" w:type="dxa"/>
            <w:gridSpan w:val="4"/>
          </w:tcPr>
          <w:p w:rsidR="00DB3E6C" w:rsidRPr="00DB3E6C" w:rsidRDefault="00DB3E6C" w:rsidP="00DB3E6C">
            <w:pPr>
              <w:spacing w:after="0" w:line="240" w:lineRule="auto"/>
              <w:rPr>
                <w:rFonts w:ascii="Arial" w:eastAsia="Times New Roman" w:hAnsi="Arial" w:cs="Arial"/>
                <w:sz w:val="20"/>
                <w:szCs w:val="20"/>
                <w:lang w:val="en-ZA"/>
              </w:rPr>
            </w:pPr>
          </w:p>
        </w:tc>
      </w:tr>
      <w:tr w:rsidR="00DB3E6C" w:rsidRPr="00DB3E6C" w:rsidTr="00DB3E6C">
        <w:trPr>
          <w:gridAfter w:val="1"/>
          <w:wAfter w:w="12" w:type="dxa"/>
        </w:trPr>
        <w:tc>
          <w:tcPr>
            <w:tcW w:w="250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Indicate geographic GPS co-ordinate (if readily available)</w:t>
            </w:r>
          </w:p>
        </w:tc>
        <w:tc>
          <w:tcPr>
            <w:tcW w:w="2683" w:type="dxa"/>
            <w:gridSpan w:val="2"/>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Latitude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___</w:t>
            </w:r>
            <w:r w:rsidRPr="00DB3E6C">
              <w:rPr>
                <w:rFonts w:ascii="Arial" w:eastAsia="Times New Roman" w:hAnsi="Arial" w:cs="Arial"/>
                <w:sz w:val="20"/>
                <w:szCs w:val="20"/>
                <w:vertAlign w:val="superscript"/>
                <w:lang w:val="en-ZA"/>
              </w:rPr>
              <w:t>0</w:t>
            </w:r>
            <w:r w:rsidRPr="00DB3E6C">
              <w:rPr>
                <w:rFonts w:ascii="Arial" w:eastAsia="Times New Roman" w:hAnsi="Arial" w:cs="Arial"/>
                <w:sz w:val="20"/>
                <w:szCs w:val="20"/>
                <w:lang w:val="en-ZA"/>
              </w:rPr>
              <w:t>____"___.___'  South</w:t>
            </w:r>
          </w:p>
        </w:tc>
        <w:tc>
          <w:tcPr>
            <w:tcW w:w="2427" w:type="dxa"/>
            <w:gridSpan w:val="2"/>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Longitude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___</w:t>
            </w:r>
            <w:r w:rsidRPr="00DB3E6C">
              <w:rPr>
                <w:rFonts w:ascii="Arial" w:eastAsia="Times New Roman" w:hAnsi="Arial" w:cs="Arial"/>
                <w:sz w:val="20"/>
                <w:szCs w:val="20"/>
                <w:vertAlign w:val="superscript"/>
                <w:lang w:val="en-ZA"/>
              </w:rPr>
              <w:t>0</w:t>
            </w:r>
            <w:r w:rsidRPr="00DB3E6C">
              <w:rPr>
                <w:rFonts w:ascii="Arial" w:eastAsia="Times New Roman" w:hAnsi="Arial" w:cs="Arial"/>
                <w:sz w:val="20"/>
                <w:szCs w:val="20"/>
                <w:lang w:val="en-ZA"/>
              </w:rPr>
              <w:t>____"___.___' East</w:t>
            </w:r>
          </w:p>
        </w:tc>
        <w:tc>
          <w:tcPr>
            <w:tcW w:w="3122" w:type="dxa"/>
            <w:gridSpan w:val="4"/>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Extract from a 1:50 000 cadastral map:……………… (note the number on the extract)</w:t>
            </w:r>
          </w:p>
        </w:tc>
      </w:tr>
      <w:tr w:rsidR="00DB3E6C" w:rsidRPr="00DB3E6C" w:rsidTr="00DB3E6C">
        <w:trPr>
          <w:gridAfter w:val="1"/>
          <w:wAfter w:w="12" w:type="dxa"/>
        </w:trPr>
        <w:tc>
          <w:tcPr>
            <w:tcW w:w="250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Project Identified as part of IDP process (encircle)</w:t>
            </w:r>
          </w:p>
        </w:tc>
        <w:tc>
          <w:tcPr>
            <w:tcW w:w="2683" w:type="dxa"/>
            <w:gridSpan w:val="2"/>
          </w:tcPr>
          <w:p w:rsidR="00DB3E6C" w:rsidRPr="00DB3E6C" w:rsidRDefault="00DB3E6C" w:rsidP="00DB3E6C">
            <w:pPr>
              <w:numPr>
                <w:ilvl w:val="0"/>
                <w:numId w:val="8"/>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Yes</w:t>
            </w:r>
          </w:p>
          <w:p w:rsidR="00DB3E6C" w:rsidRPr="00DB3E6C" w:rsidRDefault="00DB3E6C" w:rsidP="00DB3E6C">
            <w:pPr>
              <w:numPr>
                <w:ilvl w:val="0"/>
                <w:numId w:val="8"/>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No</w:t>
            </w:r>
          </w:p>
        </w:tc>
        <w:tc>
          <w:tcPr>
            <w:tcW w:w="2427" w:type="dxa"/>
            <w:gridSpan w:val="2"/>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IDP Project Number</w:t>
            </w:r>
          </w:p>
        </w:tc>
        <w:tc>
          <w:tcPr>
            <w:tcW w:w="3122" w:type="dxa"/>
            <w:gridSpan w:val="4"/>
            <w:vAlign w:val="center"/>
          </w:tcPr>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Number:……………..</w:t>
            </w:r>
          </w:p>
          <w:p w:rsidR="00DB3E6C" w:rsidRPr="00DB3E6C" w:rsidRDefault="00DB3E6C" w:rsidP="00DB3E6C">
            <w:pPr>
              <w:spacing w:after="0" w:line="240" w:lineRule="auto"/>
              <w:jc w:val="center"/>
              <w:rPr>
                <w:rFonts w:ascii="Arial" w:eastAsia="Times New Roman" w:hAnsi="Arial" w:cs="Arial"/>
                <w:sz w:val="20"/>
                <w:szCs w:val="20"/>
                <w:lang w:val="en-ZA"/>
              </w:rPr>
            </w:pPr>
          </w:p>
        </w:tc>
      </w:tr>
      <w:tr w:rsidR="00DB3E6C" w:rsidRPr="00DB3E6C" w:rsidTr="00DB3E6C">
        <w:trPr>
          <w:gridAfter w:val="1"/>
          <w:wAfter w:w="12" w:type="dxa"/>
          <w:trHeight w:val="487"/>
        </w:trPr>
        <w:tc>
          <w:tcPr>
            <w:tcW w:w="2508" w:type="dxa"/>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Un-electrified Houses or Structures in area of supply</w:t>
            </w:r>
          </w:p>
        </w:tc>
        <w:tc>
          <w:tcPr>
            <w:tcW w:w="2683" w:type="dxa"/>
            <w:gridSpan w:val="2"/>
            <w:vMerge w:val="restart"/>
          </w:tcPr>
          <w:p w:rsidR="00DB3E6C" w:rsidRPr="00DB3E6C" w:rsidRDefault="00DB3E6C" w:rsidP="00DB3E6C">
            <w:pPr>
              <w:numPr>
                <w:ilvl w:val="0"/>
                <w:numId w:val="5"/>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Formal Houses</w:t>
            </w:r>
          </w:p>
          <w:p w:rsidR="00DB3E6C" w:rsidRPr="00DB3E6C" w:rsidRDefault="00DB3E6C" w:rsidP="00DB3E6C">
            <w:pPr>
              <w:spacing w:after="0" w:line="240" w:lineRule="auto"/>
              <w:ind w:left="360"/>
              <w:rPr>
                <w:rFonts w:ascii="Arial" w:eastAsia="Times New Roman" w:hAnsi="Arial" w:cs="Arial"/>
                <w:b/>
                <w:sz w:val="20"/>
                <w:szCs w:val="20"/>
                <w:lang w:val="en-ZA"/>
              </w:rPr>
            </w:pPr>
            <w:r w:rsidRPr="00DB3E6C">
              <w:rPr>
                <w:rFonts w:ascii="Arial" w:eastAsia="Times New Roman" w:hAnsi="Arial" w:cs="Arial"/>
                <w:b/>
                <w:sz w:val="20"/>
                <w:szCs w:val="20"/>
                <w:lang w:val="en-ZA"/>
              </w:rPr>
              <w:t>Number:……………..</w:t>
            </w:r>
          </w:p>
          <w:p w:rsidR="00DB3E6C" w:rsidRPr="00DB3E6C" w:rsidRDefault="00DB3E6C" w:rsidP="00DB3E6C">
            <w:pPr>
              <w:numPr>
                <w:ilvl w:val="0"/>
                <w:numId w:val="5"/>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Informal Houses/ Structures</w:t>
            </w:r>
          </w:p>
          <w:p w:rsidR="00DB3E6C" w:rsidRPr="00DB3E6C" w:rsidRDefault="00DB3E6C" w:rsidP="00DB3E6C">
            <w:pPr>
              <w:spacing w:after="0" w:line="240" w:lineRule="auto"/>
              <w:ind w:left="360"/>
              <w:rPr>
                <w:rFonts w:ascii="Arial" w:eastAsia="Times New Roman" w:hAnsi="Arial" w:cs="Arial"/>
                <w:b/>
                <w:sz w:val="20"/>
                <w:szCs w:val="20"/>
                <w:lang w:val="en-ZA"/>
              </w:rPr>
            </w:pPr>
            <w:r w:rsidRPr="00DB3E6C">
              <w:rPr>
                <w:rFonts w:ascii="Arial" w:eastAsia="Times New Roman" w:hAnsi="Arial" w:cs="Arial"/>
                <w:b/>
                <w:sz w:val="20"/>
                <w:szCs w:val="20"/>
                <w:lang w:val="en-ZA"/>
              </w:rPr>
              <w:t>Number:……………..</w:t>
            </w:r>
          </w:p>
        </w:tc>
        <w:tc>
          <w:tcPr>
            <w:tcW w:w="2427" w:type="dxa"/>
            <w:gridSpan w:val="2"/>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existing Backlog in Eskom and Municipal area of supply</w:t>
            </w:r>
          </w:p>
        </w:tc>
        <w:tc>
          <w:tcPr>
            <w:tcW w:w="1624" w:type="dxa"/>
            <w:gridSpan w:val="3"/>
            <w:tcBorders>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Eskom Area</w:t>
            </w:r>
          </w:p>
        </w:tc>
        <w:tc>
          <w:tcPr>
            <w:tcW w:w="1498" w:type="dxa"/>
            <w:tcBorders>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gridAfter w:val="1"/>
          <w:wAfter w:w="12" w:type="dxa"/>
          <w:trHeight w:val="380"/>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5"/>
              </w:numPr>
              <w:spacing w:after="0" w:line="240" w:lineRule="auto"/>
              <w:rPr>
                <w:rFonts w:ascii="Arial" w:eastAsia="Times New Roman" w:hAnsi="Arial" w:cs="Arial"/>
                <w:sz w:val="20"/>
                <w:szCs w:val="20"/>
                <w:lang w:val="en-ZA"/>
              </w:rPr>
            </w:pPr>
          </w:p>
        </w:tc>
        <w:tc>
          <w:tcPr>
            <w:tcW w:w="2427"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624" w:type="dxa"/>
            <w:gridSpan w:val="3"/>
            <w:tcBorders>
              <w:top w:val="single" w:sz="4" w:space="0" w:color="auto"/>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Municipal Area</w:t>
            </w:r>
          </w:p>
        </w:tc>
        <w:tc>
          <w:tcPr>
            <w:tcW w:w="1498" w:type="dxa"/>
            <w:tcBorders>
              <w:top w:val="single" w:sz="4" w:space="0" w:color="auto"/>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gridAfter w:val="1"/>
          <w:wAfter w:w="12" w:type="dxa"/>
          <w:trHeight w:val="459"/>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5"/>
              </w:numPr>
              <w:spacing w:after="0" w:line="240" w:lineRule="auto"/>
              <w:rPr>
                <w:rFonts w:ascii="Arial" w:eastAsia="Times New Roman" w:hAnsi="Arial" w:cs="Arial"/>
                <w:sz w:val="20"/>
                <w:szCs w:val="20"/>
                <w:lang w:val="en-ZA"/>
              </w:rPr>
            </w:pPr>
          </w:p>
        </w:tc>
        <w:tc>
          <w:tcPr>
            <w:tcW w:w="2427"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624" w:type="dxa"/>
            <w:gridSpan w:val="3"/>
            <w:tcBorders>
              <w:top w:val="single" w:sz="4" w:space="0" w:color="auto"/>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Other</w:t>
            </w:r>
          </w:p>
        </w:tc>
        <w:tc>
          <w:tcPr>
            <w:tcW w:w="1498" w:type="dxa"/>
            <w:tcBorders>
              <w:top w:val="single" w:sz="4" w:space="0" w:color="auto"/>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gridAfter w:val="1"/>
          <w:wAfter w:w="12" w:type="dxa"/>
          <w:trHeight w:val="391"/>
        </w:trPr>
        <w:tc>
          <w:tcPr>
            <w:tcW w:w="2508" w:type="dxa"/>
            <w:vMerge/>
            <w:tcBorders>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Borders>
              <w:bottom w:val="single" w:sz="4" w:space="0" w:color="auto"/>
            </w:tcBorders>
          </w:tcPr>
          <w:p w:rsidR="00DB3E6C" w:rsidRPr="00DB3E6C" w:rsidRDefault="00DB3E6C" w:rsidP="00DB3E6C">
            <w:pPr>
              <w:numPr>
                <w:ilvl w:val="0"/>
                <w:numId w:val="5"/>
              </w:numPr>
              <w:spacing w:after="0" w:line="240" w:lineRule="auto"/>
              <w:rPr>
                <w:rFonts w:ascii="Arial" w:eastAsia="Times New Roman" w:hAnsi="Arial" w:cs="Arial"/>
                <w:sz w:val="20"/>
                <w:szCs w:val="20"/>
                <w:lang w:val="en-ZA"/>
              </w:rPr>
            </w:pPr>
          </w:p>
        </w:tc>
        <w:tc>
          <w:tcPr>
            <w:tcW w:w="2427" w:type="dxa"/>
            <w:gridSpan w:val="2"/>
            <w:vMerge/>
            <w:tcBorders>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624" w:type="dxa"/>
            <w:gridSpan w:val="3"/>
            <w:tcBorders>
              <w:top w:val="single" w:sz="4" w:space="0" w:color="auto"/>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w:t>
            </w:r>
          </w:p>
        </w:tc>
        <w:tc>
          <w:tcPr>
            <w:tcW w:w="1498" w:type="dxa"/>
            <w:tcBorders>
              <w:top w:val="single" w:sz="4" w:space="0" w:color="auto"/>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gridAfter w:val="1"/>
          <w:wAfter w:w="12" w:type="dxa"/>
          <w:trHeight w:val="469"/>
        </w:trPr>
        <w:tc>
          <w:tcPr>
            <w:tcW w:w="2508" w:type="dxa"/>
            <w:vMerge w:val="restart"/>
            <w:tcBorders>
              <w:top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Type of Housing</w:t>
            </w:r>
          </w:p>
        </w:tc>
        <w:tc>
          <w:tcPr>
            <w:tcW w:w="2683" w:type="dxa"/>
            <w:gridSpan w:val="2"/>
            <w:vMerge w:val="restart"/>
            <w:tcBorders>
              <w:top w:val="single" w:sz="4" w:space="0" w:color="auto"/>
            </w:tcBorders>
          </w:tcPr>
          <w:p w:rsidR="00DB3E6C" w:rsidRPr="00DB3E6C" w:rsidRDefault="00DB3E6C" w:rsidP="00DB3E6C">
            <w:pPr>
              <w:numPr>
                <w:ilvl w:val="1"/>
                <w:numId w:val="31"/>
              </w:numPr>
              <w:spacing w:after="0" w:line="240" w:lineRule="auto"/>
              <w:ind w:hanging="1428"/>
              <w:rPr>
                <w:rFonts w:ascii="Arial" w:eastAsia="Times New Roman" w:hAnsi="Arial" w:cs="Arial"/>
                <w:sz w:val="20"/>
                <w:szCs w:val="20"/>
                <w:lang w:val="en-ZA"/>
              </w:rPr>
            </w:pPr>
            <w:r w:rsidRPr="00DB3E6C">
              <w:rPr>
                <w:rFonts w:ascii="Arial" w:eastAsia="Times New Roman" w:hAnsi="Arial" w:cs="Arial"/>
                <w:sz w:val="20"/>
                <w:szCs w:val="20"/>
                <w:lang w:val="en-ZA"/>
              </w:rPr>
              <w:t>Low cost (RDP)</w:t>
            </w:r>
          </w:p>
          <w:p w:rsidR="00DB3E6C" w:rsidRPr="00DB3E6C" w:rsidRDefault="00DB3E6C" w:rsidP="00DB3E6C">
            <w:pPr>
              <w:numPr>
                <w:ilvl w:val="1"/>
                <w:numId w:val="31"/>
              </w:numPr>
              <w:spacing w:after="0" w:line="240" w:lineRule="auto"/>
              <w:ind w:hanging="1428"/>
              <w:rPr>
                <w:rFonts w:ascii="Arial" w:eastAsia="Times New Roman" w:hAnsi="Arial" w:cs="Arial"/>
                <w:sz w:val="20"/>
                <w:szCs w:val="20"/>
                <w:lang w:val="en-ZA"/>
              </w:rPr>
            </w:pPr>
            <w:r w:rsidRPr="00DB3E6C">
              <w:rPr>
                <w:rFonts w:ascii="Arial" w:eastAsia="Times New Roman" w:hAnsi="Arial" w:cs="Arial"/>
                <w:sz w:val="20"/>
                <w:szCs w:val="20"/>
                <w:lang w:val="en-ZA"/>
              </w:rPr>
              <w:t>Bonded</w:t>
            </w:r>
          </w:p>
          <w:p w:rsidR="00DB3E6C" w:rsidRPr="00DB3E6C" w:rsidRDefault="00DB3E6C" w:rsidP="00DB3E6C">
            <w:pPr>
              <w:numPr>
                <w:ilvl w:val="1"/>
                <w:numId w:val="31"/>
              </w:numPr>
              <w:spacing w:after="0" w:line="240" w:lineRule="auto"/>
              <w:ind w:hanging="1428"/>
              <w:rPr>
                <w:rFonts w:ascii="Arial" w:eastAsia="Times New Roman" w:hAnsi="Arial" w:cs="Arial"/>
                <w:sz w:val="20"/>
                <w:szCs w:val="20"/>
                <w:lang w:val="en-ZA"/>
              </w:rPr>
            </w:pPr>
            <w:r w:rsidRPr="00DB3E6C">
              <w:rPr>
                <w:rFonts w:ascii="Arial" w:eastAsia="Times New Roman" w:hAnsi="Arial" w:cs="Arial"/>
                <w:sz w:val="20"/>
                <w:szCs w:val="20"/>
                <w:lang w:val="en-ZA"/>
              </w:rPr>
              <w:t>Social</w:t>
            </w:r>
          </w:p>
          <w:p w:rsidR="00DB3E6C" w:rsidRPr="00DB3E6C" w:rsidRDefault="00DB3E6C" w:rsidP="00740852">
            <w:pPr>
              <w:numPr>
                <w:ilvl w:val="1"/>
                <w:numId w:val="31"/>
              </w:numPr>
              <w:spacing w:after="0" w:line="240" w:lineRule="auto"/>
              <w:ind w:hanging="1428"/>
              <w:rPr>
                <w:rFonts w:ascii="Arial" w:eastAsia="Times New Roman" w:hAnsi="Arial" w:cs="Arial"/>
                <w:sz w:val="20"/>
                <w:szCs w:val="20"/>
                <w:lang w:val="en-ZA"/>
              </w:rPr>
            </w:pPr>
            <w:r w:rsidRPr="00DB3E6C">
              <w:rPr>
                <w:rFonts w:ascii="Arial" w:eastAsia="Times New Roman" w:hAnsi="Arial" w:cs="Arial"/>
                <w:sz w:val="20"/>
                <w:szCs w:val="20"/>
                <w:lang w:val="en-ZA"/>
              </w:rPr>
              <w:t xml:space="preserve">Other: </w:t>
            </w:r>
            <w:r w:rsidRPr="00DB3E6C">
              <w:rPr>
                <w:rFonts w:ascii="Arial" w:eastAsia="Times New Roman" w:hAnsi="Arial" w:cs="Arial"/>
                <w:b/>
                <w:sz w:val="20"/>
                <w:szCs w:val="20"/>
                <w:lang w:val="en-ZA"/>
              </w:rPr>
              <w:t>……………</w:t>
            </w:r>
          </w:p>
        </w:tc>
        <w:tc>
          <w:tcPr>
            <w:tcW w:w="2427" w:type="dxa"/>
            <w:gridSpan w:val="2"/>
            <w:vMerge w:val="restart"/>
            <w:tcBorders>
              <w:top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Targeted start and finish dates for physical construction</w:t>
            </w:r>
          </w:p>
        </w:tc>
        <w:tc>
          <w:tcPr>
            <w:tcW w:w="1624" w:type="dxa"/>
            <w:gridSpan w:val="3"/>
            <w:tcBorders>
              <w:top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Start date</w:t>
            </w:r>
          </w:p>
        </w:tc>
        <w:tc>
          <w:tcPr>
            <w:tcW w:w="1498" w:type="dxa"/>
            <w:tcBorders>
              <w:top w:val="single" w:sz="4" w:space="0" w:color="auto"/>
              <w:left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rPr>
          <w:gridAfter w:val="1"/>
          <w:wAfter w:w="12" w:type="dxa"/>
          <w:trHeight w:val="435"/>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1"/>
                <w:numId w:val="31"/>
              </w:numPr>
              <w:spacing w:after="0" w:line="240" w:lineRule="auto"/>
              <w:ind w:hanging="1428"/>
              <w:rPr>
                <w:rFonts w:ascii="Arial" w:eastAsia="Times New Roman" w:hAnsi="Arial" w:cs="Arial"/>
                <w:sz w:val="20"/>
                <w:szCs w:val="20"/>
                <w:lang w:val="en-ZA"/>
              </w:rPr>
            </w:pPr>
          </w:p>
        </w:tc>
        <w:tc>
          <w:tcPr>
            <w:tcW w:w="2427"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624" w:type="dxa"/>
            <w:gridSpan w:val="3"/>
            <w:tcBorders>
              <w:top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Finish date</w:t>
            </w:r>
          </w:p>
        </w:tc>
        <w:tc>
          <w:tcPr>
            <w:tcW w:w="1498" w:type="dxa"/>
            <w:tcBorders>
              <w:top w:val="single" w:sz="4" w:space="0" w:color="auto"/>
              <w:left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rPr>
          <w:gridAfter w:val="1"/>
          <w:wAfter w:w="12" w:type="dxa"/>
          <w:cantSplit/>
          <w:trHeight w:val="726"/>
        </w:trPr>
        <w:tc>
          <w:tcPr>
            <w:tcW w:w="2508" w:type="dxa"/>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House Density (encircle)</w:t>
            </w:r>
          </w:p>
        </w:tc>
        <w:tc>
          <w:tcPr>
            <w:tcW w:w="2683" w:type="dxa"/>
            <w:gridSpan w:val="2"/>
            <w:vMerge w:val="restart"/>
          </w:tcPr>
          <w:p w:rsidR="00DB3E6C" w:rsidRPr="00DB3E6C" w:rsidRDefault="00DB3E6C" w:rsidP="00DB3E6C">
            <w:pPr>
              <w:numPr>
                <w:ilvl w:val="0"/>
                <w:numId w:val="13"/>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URBAN </w:t>
            </w:r>
          </w:p>
          <w:p w:rsidR="00DB3E6C" w:rsidRPr="00DB3E6C" w:rsidRDefault="00DB3E6C" w:rsidP="00DB3E6C">
            <w:pPr>
              <w:spacing w:after="0" w:line="240" w:lineRule="auto"/>
              <w:ind w:left="343"/>
              <w:rPr>
                <w:rFonts w:ascii="Arial" w:eastAsia="Times New Roman" w:hAnsi="Arial" w:cs="Arial"/>
                <w:sz w:val="20"/>
                <w:szCs w:val="20"/>
                <w:lang w:val="en-ZA"/>
              </w:rPr>
            </w:pPr>
            <w:r w:rsidRPr="00DB3E6C">
              <w:rPr>
                <w:rFonts w:ascii="Arial" w:eastAsia="Times New Roman" w:hAnsi="Arial" w:cs="Arial"/>
                <w:sz w:val="20"/>
                <w:szCs w:val="20"/>
                <w:lang w:val="en-ZA"/>
              </w:rPr>
              <w:t>(More than 750 dwellings per square kilometre)</w:t>
            </w:r>
          </w:p>
          <w:p w:rsidR="00DB3E6C" w:rsidRPr="00DB3E6C" w:rsidRDefault="00DB3E6C" w:rsidP="00DB3E6C">
            <w:pPr>
              <w:numPr>
                <w:ilvl w:val="0"/>
                <w:numId w:val="13"/>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PERI-URBAN</w:t>
            </w:r>
          </w:p>
          <w:p w:rsidR="00DB3E6C" w:rsidRPr="00DB3E6C" w:rsidRDefault="00DB3E6C" w:rsidP="00DB3E6C">
            <w:pPr>
              <w:spacing w:after="0" w:line="240" w:lineRule="auto"/>
              <w:ind w:left="343"/>
              <w:rPr>
                <w:rFonts w:ascii="Arial" w:eastAsia="Times New Roman" w:hAnsi="Arial" w:cs="Arial"/>
                <w:sz w:val="20"/>
                <w:szCs w:val="20"/>
                <w:lang w:val="en-ZA"/>
              </w:rPr>
            </w:pPr>
            <w:r w:rsidRPr="00DB3E6C">
              <w:rPr>
                <w:rFonts w:ascii="Arial" w:eastAsia="Times New Roman" w:hAnsi="Arial" w:cs="Arial"/>
                <w:sz w:val="20"/>
                <w:szCs w:val="20"/>
                <w:lang w:val="en-ZA"/>
              </w:rPr>
              <w:t>(Between 750 and 150 dwellings per square kilometre)</w:t>
            </w:r>
          </w:p>
          <w:p w:rsidR="00DB3E6C" w:rsidRPr="00DB3E6C" w:rsidRDefault="00DB3E6C" w:rsidP="00DB3E6C">
            <w:pPr>
              <w:numPr>
                <w:ilvl w:val="1"/>
                <w:numId w:val="13"/>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RURAL</w:t>
            </w:r>
          </w:p>
          <w:p w:rsidR="00DB3E6C" w:rsidRPr="00DB3E6C" w:rsidRDefault="00DB3E6C" w:rsidP="00DB3E6C">
            <w:pPr>
              <w:spacing w:after="0" w:line="240" w:lineRule="auto"/>
              <w:ind w:left="343"/>
              <w:rPr>
                <w:rFonts w:ascii="Arial" w:eastAsia="Times New Roman" w:hAnsi="Arial" w:cs="Arial"/>
                <w:b/>
                <w:sz w:val="20"/>
                <w:szCs w:val="20"/>
                <w:lang w:val="en-ZA"/>
              </w:rPr>
            </w:pPr>
            <w:r w:rsidRPr="00DB3E6C">
              <w:rPr>
                <w:rFonts w:ascii="Arial" w:eastAsia="Times New Roman" w:hAnsi="Arial" w:cs="Arial"/>
                <w:sz w:val="20"/>
                <w:szCs w:val="20"/>
                <w:lang w:val="en-ZA"/>
              </w:rPr>
              <w:t>(Between 150 and 70 dwellings per square kilometre)</w:t>
            </w:r>
          </w:p>
          <w:p w:rsidR="00DB3E6C" w:rsidRPr="00DB3E6C" w:rsidRDefault="00DB3E6C" w:rsidP="00DB3E6C">
            <w:pPr>
              <w:numPr>
                <w:ilvl w:val="1"/>
                <w:numId w:val="13"/>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DEEP-RURAL</w:t>
            </w:r>
          </w:p>
          <w:p w:rsidR="00DB3E6C" w:rsidRPr="00DB3E6C" w:rsidRDefault="00DB3E6C" w:rsidP="00DB3E6C">
            <w:pPr>
              <w:spacing w:after="0" w:line="240" w:lineRule="auto"/>
              <w:ind w:left="343"/>
              <w:rPr>
                <w:rFonts w:ascii="Arial" w:eastAsia="Times New Roman" w:hAnsi="Arial" w:cs="Arial"/>
                <w:sz w:val="20"/>
                <w:szCs w:val="20"/>
                <w:lang w:val="en-ZA"/>
              </w:rPr>
            </w:pPr>
            <w:r w:rsidRPr="00DB3E6C">
              <w:rPr>
                <w:rFonts w:ascii="Arial" w:eastAsia="Times New Roman" w:hAnsi="Arial" w:cs="Arial"/>
                <w:sz w:val="20"/>
                <w:szCs w:val="20"/>
                <w:lang w:val="en-ZA"/>
              </w:rPr>
              <w:t>(Between 70 and 20 dwellings per square kilometre)</w:t>
            </w:r>
          </w:p>
          <w:p w:rsidR="00DB3E6C" w:rsidRPr="00DB3E6C" w:rsidRDefault="00DB3E6C" w:rsidP="00DB3E6C">
            <w:pPr>
              <w:numPr>
                <w:ilvl w:val="1"/>
                <w:numId w:val="13"/>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SPARSE-RURAL</w:t>
            </w:r>
          </w:p>
          <w:p w:rsidR="00DB3E6C" w:rsidRPr="00DB3E6C" w:rsidRDefault="00DB3E6C" w:rsidP="00DB3E6C">
            <w:pPr>
              <w:spacing w:after="0" w:line="240" w:lineRule="auto"/>
              <w:ind w:left="343"/>
              <w:rPr>
                <w:rFonts w:ascii="Arial" w:eastAsia="Times New Roman" w:hAnsi="Arial" w:cs="Arial"/>
                <w:sz w:val="20"/>
                <w:szCs w:val="20"/>
                <w:lang w:val="en-ZA"/>
              </w:rPr>
            </w:pPr>
            <w:r w:rsidRPr="00DB3E6C">
              <w:rPr>
                <w:rFonts w:ascii="Arial" w:eastAsia="Times New Roman" w:hAnsi="Arial" w:cs="Arial"/>
                <w:sz w:val="20"/>
                <w:szCs w:val="20"/>
                <w:lang w:val="en-ZA"/>
              </w:rPr>
              <w:t>(Less than 20 dwellings per square kilometre)</w:t>
            </w:r>
          </w:p>
        </w:tc>
        <w:tc>
          <w:tcPr>
            <w:tcW w:w="2427"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Supply Technology (Specify length in meters in the applicable category</w:t>
            </w:r>
          </w:p>
        </w:tc>
        <w:tc>
          <w:tcPr>
            <w:tcW w:w="1616"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Underground (Physicals in meters)</w:t>
            </w:r>
          </w:p>
        </w:tc>
        <w:tc>
          <w:tcPr>
            <w:tcW w:w="1506"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Overhead (Physicals in meters</w:t>
            </w:r>
          </w:p>
        </w:tc>
      </w:tr>
      <w:tr w:rsidR="00DB3E6C" w:rsidRPr="00DB3E6C" w:rsidTr="00DB3E6C">
        <w:trPr>
          <w:gridAfter w:val="1"/>
          <w:wAfter w:w="12" w:type="dxa"/>
          <w:cantSplit/>
          <w:trHeight w:val="567"/>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13"/>
              </w:numPr>
              <w:spacing w:after="0" w:line="240" w:lineRule="auto"/>
              <w:ind w:left="343" w:hanging="343"/>
              <w:rPr>
                <w:rFonts w:ascii="Arial" w:eastAsia="Times New Roman" w:hAnsi="Arial" w:cs="Arial"/>
                <w:b/>
                <w:sz w:val="20"/>
                <w:szCs w:val="20"/>
                <w:lang w:val="en-ZA"/>
              </w:rPr>
            </w:pPr>
          </w:p>
        </w:tc>
        <w:tc>
          <w:tcPr>
            <w:tcW w:w="2427"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Bulk Supply  (see note 1 below)</w:t>
            </w:r>
          </w:p>
        </w:tc>
        <w:tc>
          <w:tcPr>
            <w:tcW w:w="161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c>
          <w:tcPr>
            <w:tcW w:w="150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r>
      <w:tr w:rsidR="00DB3E6C" w:rsidRPr="00DB3E6C" w:rsidTr="00DB3E6C">
        <w:trPr>
          <w:gridAfter w:val="1"/>
          <w:wAfter w:w="12" w:type="dxa"/>
          <w:cantSplit/>
          <w:trHeight w:val="567"/>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13"/>
              </w:numPr>
              <w:spacing w:after="0" w:line="240" w:lineRule="auto"/>
              <w:ind w:left="343" w:hanging="343"/>
              <w:rPr>
                <w:rFonts w:ascii="Arial" w:eastAsia="Times New Roman" w:hAnsi="Arial" w:cs="Arial"/>
                <w:b/>
                <w:sz w:val="20"/>
                <w:szCs w:val="20"/>
                <w:lang w:val="en-ZA"/>
              </w:rPr>
            </w:pPr>
          </w:p>
        </w:tc>
        <w:tc>
          <w:tcPr>
            <w:tcW w:w="2427"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Medium voltage reticulation</w:t>
            </w:r>
          </w:p>
        </w:tc>
        <w:tc>
          <w:tcPr>
            <w:tcW w:w="161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c>
          <w:tcPr>
            <w:tcW w:w="150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r>
      <w:tr w:rsidR="00DB3E6C" w:rsidRPr="00DB3E6C" w:rsidTr="00DB3E6C">
        <w:trPr>
          <w:gridAfter w:val="1"/>
          <w:wAfter w:w="12" w:type="dxa"/>
          <w:cantSplit/>
          <w:trHeight w:val="567"/>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13"/>
              </w:numPr>
              <w:spacing w:after="0" w:line="240" w:lineRule="auto"/>
              <w:ind w:left="343" w:hanging="343"/>
              <w:rPr>
                <w:rFonts w:ascii="Arial" w:eastAsia="Times New Roman" w:hAnsi="Arial" w:cs="Arial"/>
                <w:b/>
                <w:sz w:val="20"/>
                <w:szCs w:val="20"/>
                <w:lang w:val="en-ZA"/>
              </w:rPr>
            </w:pPr>
          </w:p>
        </w:tc>
        <w:tc>
          <w:tcPr>
            <w:tcW w:w="2427"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Low voltage reticulation</w:t>
            </w:r>
          </w:p>
        </w:tc>
        <w:tc>
          <w:tcPr>
            <w:tcW w:w="161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c>
          <w:tcPr>
            <w:tcW w:w="150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r>
      <w:tr w:rsidR="00DB3E6C" w:rsidRPr="00DB3E6C" w:rsidTr="00DB3E6C">
        <w:trPr>
          <w:gridAfter w:val="1"/>
          <w:wAfter w:w="12" w:type="dxa"/>
          <w:cantSplit/>
          <w:trHeight w:val="567"/>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13"/>
              </w:numPr>
              <w:spacing w:after="0" w:line="240" w:lineRule="auto"/>
              <w:ind w:left="343" w:hanging="343"/>
              <w:rPr>
                <w:rFonts w:ascii="Arial" w:eastAsia="Times New Roman" w:hAnsi="Arial" w:cs="Arial"/>
                <w:b/>
                <w:sz w:val="20"/>
                <w:szCs w:val="20"/>
                <w:lang w:val="en-ZA"/>
              </w:rPr>
            </w:pPr>
          </w:p>
        </w:tc>
        <w:tc>
          <w:tcPr>
            <w:tcW w:w="2427"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Service connection</w:t>
            </w:r>
          </w:p>
        </w:tc>
        <w:tc>
          <w:tcPr>
            <w:tcW w:w="161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c>
          <w:tcPr>
            <w:tcW w:w="1506" w:type="dxa"/>
            <w:gridSpan w:val="2"/>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p>
        </w:tc>
      </w:tr>
      <w:tr w:rsidR="00DB3E6C" w:rsidRPr="00DB3E6C" w:rsidTr="00DB3E6C">
        <w:trPr>
          <w:trHeight w:val="1061"/>
        </w:trPr>
        <w:tc>
          <w:tcPr>
            <w:tcW w:w="250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Is there sufficient capacity available to energize the project after completion? (encircle)</w:t>
            </w:r>
          </w:p>
        </w:tc>
        <w:tc>
          <w:tcPr>
            <w:tcW w:w="2683" w:type="dxa"/>
            <w:gridSpan w:val="2"/>
          </w:tcPr>
          <w:p w:rsidR="00DB3E6C" w:rsidRPr="00DB3E6C" w:rsidRDefault="00DB3E6C" w:rsidP="00DB3E6C">
            <w:pPr>
              <w:numPr>
                <w:ilvl w:val="0"/>
                <w:numId w:val="7"/>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Yes</w:t>
            </w:r>
          </w:p>
          <w:p w:rsidR="00DB3E6C" w:rsidRPr="00DB3E6C" w:rsidRDefault="00DB3E6C" w:rsidP="00DB3E6C">
            <w:pPr>
              <w:numPr>
                <w:ilvl w:val="0"/>
                <w:numId w:val="7"/>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No</w:t>
            </w:r>
          </w:p>
        </w:tc>
        <w:tc>
          <w:tcPr>
            <w:tcW w:w="2427"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Average Household Income Level (encircle)</w:t>
            </w:r>
          </w:p>
        </w:tc>
        <w:tc>
          <w:tcPr>
            <w:tcW w:w="3134" w:type="dxa"/>
            <w:gridSpan w:val="5"/>
          </w:tcPr>
          <w:p w:rsidR="00DB3E6C" w:rsidRPr="00DB3E6C" w:rsidRDefault="00DB3E6C" w:rsidP="00DB3E6C">
            <w:pPr>
              <w:numPr>
                <w:ilvl w:val="0"/>
                <w:numId w:val="11"/>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&lt; R500/mth</w:t>
            </w:r>
          </w:p>
          <w:p w:rsidR="00DB3E6C" w:rsidRPr="00DB3E6C" w:rsidRDefault="00DB3E6C" w:rsidP="00DB3E6C">
            <w:pPr>
              <w:numPr>
                <w:ilvl w:val="0"/>
                <w:numId w:val="11"/>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&lt; R1000/mth</w:t>
            </w:r>
          </w:p>
          <w:p w:rsidR="00DB3E6C" w:rsidRPr="00DB3E6C" w:rsidRDefault="00DB3E6C" w:rsidP="00DB3E6C">
            <w:pPr>
              <w:numPr>
                <w:ilvl w:val="0"/>
                <w:numId w:val="11"/>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&lt; R1500/mth</w:t>
            </w:r>
          </w:p>
          <w:p w:rsidR="00DB3E6C" w:rsidRPr="00DB3E6C" w:rsidRDefault="00DB3E6C" w:rsidP="00DB3E6C">
            <w:pPr>
              <w:numPr>
                <w:ilvl w:val="0"/>
                <w:numId w:val="11"/>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&gt; R1500/mth</w:t>
            </w:r>
          </w:p>
        </w:tc>
      </w:tr>
      <w:tr w:rsidR="00DB3E6C" w:rsidRPr="00DB3E6C" w:rsidTr="00DB3E6C">
        <w:trPr>
          <w:cantSplit/>
          <w:trHeight w:val="329"/>
        </w:trPr>
        <w:tc>
          <w:tcPr>
            <w:tcW w:w="2508" w:type="dxa"/>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Connection Supply Capacity (encircle)</w:t>
            </w:r>
          </w:p>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val="restart"/>
          </w:tcPr>
          <w:p w:rsidR="00DB3E6C" w:rsidRPr="00DB3E6C" w:rsidRDefault="00DB3E6C" w:rsidP="00DB3E6C">
            <w:pPr>
              <w:numPr>
                <w:ilvl w:val="0"/>
                <w:numId w:val="3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20 Amp</w:t>
            </w:r>
          </w:p>
          <w:p w:rsidR="00DB3E6C" w:rsidRPr="00DB3E6C" w:rsidRDefault="00DB3E6C" w:rsidP="00DB3E6C">
            <w:pPr>
              <w:numPr>
                <w:ilvl w:val="0"/>
                <w:numId w:val="3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40 Amp</w:t>
            </w:r>
          </w:p>
          <w:p w:rsidR="00DB3E6C" w:rsidRPr="00DB3E6C" w:rsidRDefault="00DB3E6C" w:rsidP="00DB3E6C">
            <w:pPr>
              <w:numPr>
                <w:ilvl w:val="0"/>
                <w:numId w:val="33"/>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60 Amp</w:t>
            </w:r>
          </w:p>
        </w:tc>
        <w:tc>
          <w:tcPr>
            <w:tcW w:w="2427" w:type="dxa"/>
            <w:gridSpan w:val="2"/>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Design ADMD in kVA</w:t>
            </w:r>
          </w:p>
        </w:tc>
        <w:tc>
          <w:tcPr>
            <w:tcW w:w="1562" w:type="dxa"/>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Initial</w:t>
            </w:r>
          </w:p>
        </w:tc>
        <w:tc>
          <w:tcPr>
            <w:tcW w:w="1572" w:type="dxa"/>
            <w:gridSpan w:val="4"/>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Final (15 yr.)</w:t>
            </w:r>
          </w:p>
        </w:tc>
      </w:tr>
      <w:tr w:rsidR="00DB3E6C" w:rsidRPr="00DB3E6C" w:rsidTr="00DB3E6C">
        <w:trPr>
          <w:cantSplit/>
          <w:trHeight w:val="285"/>
        </w:trPr>
        <w:tc>
          <w:tcPr>
            <w:tcW w:w="2508"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gridSpan w:val="2"/>
            <w:vMerge/>
          </w:tcPr>
          <w:p w:rsidR="00DB3E6C" w:rsidRPr="00DB3E6C" w:rsidRDefault="00DB3E6C" w:rsidP="00DB3E6C">
            <w:pPr>
              <w:numPr>
                <w:ilvl w:val="0"/>
                <w:numId w:val="33"/>
              </w:numPr>
              <w:spacing w:after="0" w:line="240" w:lineRule="auto"/>
              <w:rPr>
                <w:rFonts w:ascii="Arial" w:eastAsia="Times New Roman" w:hAnsi="Arial" w:cs="Arial"/>
                <w:sz w:val="20"/>
                <w:szCs w:val="20"/>
                <w:lang w:val="en-ZA"/>
              </w:rPr>
            </w:pPr>
          </w:p>
        </w:tc>
        <w:tc>
          <w:tcPr>
            <w:tcW w:w="2427"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562" w:type="dxa"/>
          </w:tcPr>
          <w:p w:rsidR="00DB3E6C" w:rsidRPr="00DB3E6C" w:rsidRDefault="00DB3E6C" w:rsidP="00DB3E6C">
            <w:pPr>
              <w:spacing w:after="0" w:line="240" w:lineRule="auto"/>
              <w:rPr>
                <w:rFonts w:ascii="Arial" w:eastAsia="Times New Roman" w:hAnsi="Arial" w:cs="Arial"/>
                <w:sz w:val="20"/>
                <w:szCs w:val="20"/>
                <w:lang w:val="en-ZA"/>
              </w:rPr>
            </w:pPr>
          </w:p>
        </w:tc>
        <w:tc>
          <w:tcPr>
            <w:tcW w:w="1572" w:type="dxa"/>
            <w:gridSpan w:val="4"/>
          </w:tcPr>
          <w:p w:rsidR="00DB3E6C" w:rsidRPr="00DB3E6C" w:rsidRDefault="00DB3E6C" w:rsidP="00DB3E6C">
            <w:pPr>
              <w:spacing w:after="0" w:line="240" w:lineRule="auto"/>
              <w:rPr>
                <w:rFonts w:ascii="Arial" w:eastAsia="Times New Roman" w:hAnsi="Arial" w:cs="Arial"/>
                <w:sz w:val="20"/>
                <w:szCs w:val="20"/>
                <w:lang w:val="en-ZA"/>
              </w:rPr>
            </w:pPr>
          </w:p>
        </w:tc>
      </w:tr>
      <w:tr w:rsidR="00DB3E6C" w:rsidRPr="00DB3E6C" w:rsidTr="00DB3E6C">
        <w:tc>
          <w:tcPr>
            <w:tcW w:w="250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Electrification Project Status (encircle)</w:t>
            </w:r>
          </w:p>
        </w:tc>
        <w:tc>
          <w:tcPr>
            <w:tcW w:w="2683" w:type="dxa"/>
            <w:gridSpan w:val="2"/>
          </w:tcPr>
          <w:p w:rsidR="00DB3E6C" w:rsidRPr="00DB3E6C" w:rsidRDefault="00DB3E6C" w:rsidP="00DB3E6C">
            <w:pPr>
              <w:numPr>
                <w:ilvl w:val="0"/>
                <w:numId w:val="4"/>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Under investigation</w:t>
            </w:r>
          </w:p>
          <w:p w:rsidR="00DB3E6C" w:rsidRPr="00DB3E6C" w:rsidRDefault="00DB3E6C" w:rsidP="00DB3E6C">
            <w:pPr>
              <w:numPr>
                <w:ilvl w:val="0"/>
                <w:numId w:val="4"/>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Prelim Design completed</w:t>
            </w:r>
          </w:p>
          <w:p w:rsidR="00DB3E6C" w:rsidRPr="00DB3E6C" w:rsidRDefault="00DB3E6C" w:rsidP="00DB3E6C">
            <w:pPr>
              <w:numPr>
                <w:ilvl w:val="0"/>
                <w:numId w:val="4"/>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Design completed</w:t>
            </w:r>
          </w:p>
          <w:p w:rsidR="00DB3E6C" w:rsidRPr="00DB3E6C" w:rsidRDefault="00DB3E6C" w:rsidP="00DB3E6C">
            <w:pPr>
              <w:numPr>
                <w:ilvl w:val="0"/>
                <w:numId w:val="4"/>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Under Construction</w:t>
            </w:r>
          </w:p>
        </w:tc>
        <w:tc>
          <w:tcPr>
            <w:tcW w:w="2427" w:type="dxa"/>
            <w:gridSpan w:val="2"/>
          </w:tcPr>
          <w:p w:rsidR="00DB3E6C" w:rsidRPr="00DB3E6C" w:rsidRDefault="00DB3E6C" w:rsidP="009129FE">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Confidence level for Project to be completed before 31 March 201</w:t>
            </w:r>
            <w:r w:rsidR="009129FE">
              <w:rPr>
                <w:rFonts w:ascii="Arial" w:eastAsia="Times New Roman" w:hAnsi="Arial" w:cs="Arial"/>
                <w:b/>
                <w:sz w:val="20"/>
                <w:szCs w:val="20"/>
                <w:lang w:val="en-ZA"/>
              </w:rPr>
              <w:t>8</w:t>
            </w:r>
            <w:r w:rsidRPr="00DB3E6C">
              <w:rPr>
                <w:rFonts w:ascii="Arial" w:eastAsia="Times New Roman" w:hAnsi="Arial" w:cs="Arial"/>
                <w:b/>
                <w:sz w:val="20"/>
                <w:szCs w:val="20"/>
                <w:lang w:val="en-ZA"/>
              </w:rPr>
              <w:t xml:space="preserve"> (encircle)</w:t>
            </w:r>
          </w:p>
        </w:tc>
        <w:tc>
          <w:tcPr>
            <w:tcW w:w="3134" w:type="dxa"/>
            <w:gridSpan w:val="5"/>
          </w:tcPr>
          <w:p w:rsidR="00DB3E6C" w:rsidRPr="00DB3E6C" w:rsidRDefault="00DB3E6C" w:rsidP="00DB3E6C">
            <w:pPr>
              <w:numPr>
                <w:ilvl w:val="0"/>
                <w:numId w:val="6"/>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60% and less</w:t>
            </w:r>
          </w:p>
          <w:p w:rsidR="00DB3E6C" w:rsidRPr="00DB3E6C" w:rsidRDefault="00DB3E6C" w:rsidP="00DB3E6C">
            <w:pPr>
              <w:numPr>
                <w:ilvl w:val="0"/>
                <w:numId w:val="6"/>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61 to 94%</w:t>
            </w:r>
          </w:p>
          <w:p w:rsidR="00DB3E6C" w:rsidRPr="00DB3E6C" w:rsidRDefault="00DB3E6C" w:rsidP="00DB3E6C">
            <w:pPr>
              <w:numPr>
                <w:ilvl w:val="0"/>
                <w:numId w:val="6"/>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above 95%</w:t>
            </w:r>
          </w:p>
        </w:tc>
      </w:tr>
      <w:tr w:rsidR="00DB3E6C" w:rsidRPr="00DB3E6C" w:rsidTr="00DB3E6C">
        <w:trPr>
          <w:gridAfter w:val="1"/>
          <w:wAfter w:w="12" w:type="dxa"/>
        </w:trPr>
        <w:tc>
          <w:tcPr>
            <w:tcW w:w="2516"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Is this project a roll over from previous year</w:t>
            </w:r>
            <w:r w:rsidRPr="00DB3E6C">
              <w:rPr>
                <w:rFonts w:ascii="Arial" w:eastAsia="Times New Roman" w:hAnsi="Arial" w:cs="Arial"/>
                <w:sz w:val="20"/>
                <w:szCs w:val="20"/>
                <w:lang w:val="en-ZA"/>
              </w:rPr>
              <w:t xml:space="preserve"> </w:t>
            </w:r>
            <w:r w:rsidRPr="00DB3E6C">
              <w:rPr>
                <w:rFonts w:ascii="Arial" w:eastAsia="Times New Roman" w:hAnsi="Arial" w:cs="Arial"/>
                <w:b/>
                <w:sz w:val="20"/>
                <w:szCs w:val="20"/>
                <w:lang w:val="en-ZA"/>
              </w:rPr>
              <w:t>(encircle)</w:t>
            </w:r>
          </w:p>
        </w:tc>
        <w:tc>
          <w:tcPr>
            <w:tcW w:w="2691" w:type="dxa"/>
            <w:gridSpan w:val="2"/>
          </w:tcPr>
          <w:p w:rsidR="00DB3E6C" w:rsidRPr="00DB3E6C" w:rsidRDefault="00DB3E6C" w:rsidP="00DB3E6C">
            <w:pPr>
              <w:numPr>
                <w:ilvl w:val="0"/>
                <w:numId w:val="12"/>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Yes</w:t>
            </w:r>
          </w:p>
          <w:p w:rsidR="00DB3E6C" w:rsidRPr="00DB3E6C" w:rsidRDefault="00DB3E6C" w:rsidP="00DB3E6C">
            <w:pPr>
              <w:numPr>
                <w:ilvl w:val="0"/>
                <w:numId w:val="12"/>
              </w:num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No</w:t>
            </w:r>
          </w:p>
        </w:tc>
        <w:tc>
          <w:tcPr>
            <w:tcW w:w="2411"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Will this project roll over into next financial (encircle)</w:t>
            </w:r>
          </w:p>
        </w:tc>
        <w:tc>
          <w:tcPr>
            <w:tcW w:w="3122" w:type="dxa"/>
            <w:gridSpan w:val="4"/>
          </w:tcPr>
          <w:p w:rsidR="00DB3E6C" w:rsidRPr="00DB3E6C" w:rsidRDefault="00DB3E6C" w:rsidP="00BE313A">
            <w:pPr>
              <w:numPr>
                <w:ilvl w:val="0"/>
                <w:numId w:val="58"/>
              </w:numPr>
              <w:tabs>
                <w:tab w:val="num" w:pos="422"/>
              </w:tabs>
              <w:spacing w:after="0" w:line="240" w:lineRule="auto"/>
              <w:ind w:hanging="1440"/>
              <w:rPr>
                <w:rFonts w:ascii="Arial" w:eastAsia="Times New Roman" w:hAnsi="Arial" w:cs="Arial"/>
                <w:sz w:val="20"/>
                <w:szCs w:val="20"/>
                <w:lang w:val="en-ZA"/>
              </w:rPr>
            </w:pPr>
            <w:r w:rsidRPr="00DB3E6C">
              <w:rPr>
                <w:rFonts w:ascii="Arial" w:eastAsia="Times New Roman" w:hAnsi="Arial" w:cs="Arial"/>
                <w:sz w:val="20"/>
                <w:szCs w:val="20"/>
                <w:lang w:val="en-ZA"/>
              </w:rPr>
              <w:t>Yes</w:t>
            </w:r>
          </w:p>
          <w:p w:rsidR="00DB3E6C" w:rsidRPr="00DB3E6C" w:rsidRDefault="00DB3E6C" w:rsidP="00BE313A">
            <w:pPr>
              <w:numPr>
                <w:ilvl w:val="0"/>
                <w:numId w:val="58"/>
              </w:numPr>
              <w:tabs>
                <w:tab w:val="num" w:pos="422"/>
              </w:tabs>
              <w:spacing w:after="0" w:line="240" w:lineRule="auto"/>
              <w:ind w:hanging="1440"/>
              <w:rPr>
                <w:rFonts w:ascii="Arial" w:eastAsia="Times New Roman" w:hAnsi="Arial" w:cs="Arial"/>
                <w:sz w:val="20"/>
                <w:szCs w:val="20"/>
                <w:lang w:val="en-ZA"/>
              </w:rPr>
            </w:pPr>
            <w:r w:rsidRPr="00DB3E6C">
              <w:rPr>
                <w:rFonts w:ascii="Arial" w:eastAsia="Times New Roman" w:hAnsi="Arial" w:cs="Arial"/>
                <w:sz w:val="20"/>
                <w:szCs w:val="20"/>
                <w:lang w:val="en-ZA"/>
              </w:rPr>
              <w:t>No</w:t>
            </w:r>
          </w:p>
          <w:p w:rsidR="00DB3E6C" w:rsidRPr="00DB3E6C" w:rsidRDefault="00DB3E6C" w:rsidP="00DB3E6C">
            <w:pPr>
              <w:spacing w:after="0" w:line="240" w:lineRule="auto"/>
              <w:rPr>
                <w:rFonts w:ascii="Arial" w:eastAsia="Times New Roman" w:hAnsi="Arial" w:cs="Arial"/>
                <w:sz w:val="20"/>
                <w:szCs w:val="20"/>
                <w:lang w:val="en-ZA"/>
              </w:rPr>
            </w:pPr>
          </w:p>
        </w:tc>
      </w:tr>
    </w:tbl>
    <w:p w:rsidR="00DB3E6C" w:rsidRPr="00DB3E6C" w:rsidRDefault="00DB3E6C" w:rsidP="00DB3E6C">
      <w:pPr>
        <w:pBdr>
          <w:top w:val="single" w:sz="12" w:space="0" w:color="auto"/>
          <w:left w:val="single" w:sz="12" w:space="3" w:color="auto"/>
          <w:bottom w:val="single" w:sz="12" w:space="1" w:color="auto"/>
          <w:right w:val="single" w:sz="12" w:space="27" w:color="auto"/>
          <w:between w:val="single" w:sz="12" w:space="1" w:color="auto"/>
        </w:pBdr>
        <w:spacing w:after="0" w:line="240" w:lineRule="auto"/>
        <w:ind w:right="141"/>
        <w:rPr>
          <w:rFonts w:ascii="Arial" w:eastAsia="Times New Roman" w:hAnsi="Arial" w:cs="Arial"/>
          <w:b/>
          <w:sz w:val="20"/>
          <w:szCs w:val="20"/>
          <w:lang w:val="en-ZA"/>
        </w:rPr>
      </w:pPr>
    </w:p>
    <w:p w:rsidR="00DB3E6C" w:rsidRPr="00DB3E6C" w:rsidRDefault="00DB3E6C" w:rsidP="00DB3E6C">
      <w:pPr>
        <w:pBdr>
          <w:top w:val="single" w:sz="12" w:space="1" w:color="auto"/>
          <w:left w:val="single" w:sz="12" w:space="4" w:color="auto"/>
          <w:bottom w:val="single" w:sz="12" w:space="1" w:color="auto"/>
          <w:right w:val="single" w:sz="12" w:space="20" w:color="auto"/>
          <w:between w:val="single" w:sz="12" w:space="1"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3.</w:t>
      </w:r>
      <w:r w:rsidRPr="00DB3E6C">
        <w:rPr>
          <w:rFonts w:ascii="Arial" w:eastAsia="Times New Roman" w:hAnsi="Arial" w:cs="Arial"/>
          <w:b/>
          <w:sz w:val="20"/>
          <w:szCs w:val="20"/>
          <w:lang w:val="en-ZA"/>
        </w:rPr>
        <w:tab/>
        <w:t>Connection and Capital Details</w:t>
      </w:r>
    </w:p>
    <w:tbl>
      <w:tblPr>
        <w:tblW w:w="107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7"/>
        <w:gridCol w:w="895"/>
        <w:gridCol w:w="839"/>
        <w:gridCol w:w="1740"/>
        <w:gridCol w:w="55"/>
        <w:gridCol w:w="1420"/>
        <w:gridCol w:w="261"/>
        <w:gridCol w:w="391"/>
        <w:gridCol w:w="565"/>
        <w:gridCol w:w="779"/>
        <w:gridCol w:w="2058"/>
      </w:tblGrid>
      <w:tr w:rsidR="00DB3E6C" w:rsidRPr="00DB3E6C" w:rsidTr="00DB3E6C">
        <w:trPr>
          <w:trHeight w:val="268"/>
        </w:trPr>
        <w:tc>
          <w:tcPr>
            <w:tcW w:w="2632" w:type="dxa"/>
            <w:gridSpan w:val="2"/>
            <w:vMerge w:val="restart"/>
          </w:tcPr>
          <w:p w:rsidR="00DB3E6C" w:rsidRPr="00DB3E6C" w:rsidRDefault="00DB3E6C" w:rsidP="009129FE">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Number of conn</w:t>
            </w:r>
            <w:r w:rsidR="00D724A4">
              <w:rPr>
                <w:rFonts w:ascii="Arial" w:eastAsia="Times New Roman" w:hAnsi="Arial" w:cs="Arial"/>
                <w:b/>
                <w:sz w:val="20"/>
                <w:szCs w:val="20"/>
                <w:lang w:val="en-ZA"/>
              </w:rPr>
              <w:t>ections planned for 1 April 201</w:t>
            </w:r>
            <w:r w:rsidR="001A548A">
              <w:rPr>
                <w:rFonts w:ascii="Arial" w:eastAsia="Times New Roman" w:hAnsi="Arial" w:cs="Arial"/>
                <w:b/>
                <w:sz w:val="20"/>
                <w:szCs w:val="20"/>
                <w:lang w:val="en-ZA"/>
              </w:rPr>
              <w:t>8</w:t>
            </w:r>
            <w:r w:rsidR="00740852">
              <w:rPr>
                <w:rFonts w:ascii="Arial" w:eastAsia="Times New Roman" w:hAnsi="Arial" w:cs="Arial"/>
                <w:b/>
                <w:sz w:val="20"/>
                <w:szCs w:val="20"/>
                <w:lang w:val="en-ZA"/>
              </w:rPr>
              <w:t xml:space="preserve"> to 31 March 201</w:t>
            </w:r>
            <w:r w:rsidR="001A548A">
              <w:rPr>
                <w:rFonts w:ascii="Arial" w:eastAsia="Times New Roman" w:hAnsi="Arial" w:cs="Arial"/>
                <w:b/>
                <w:sz w:val="20"/>
                <w:szCs w:val="20"/>
                <w:lang w:val="en-ZA"/>
              </w:rPr>
              <w:t>9</w:t>
            </w:r>
          </w:p>
        </w:tc>
        <w:tc>
          <w:tcPr>
            <w:tcW w:w="2634" w:type="dxa"/>
            <w:gridSpan w:val="3"/>
            <w:vMerge w:val="restart"/>
          </w:tcPr>
          <w:p w:rsidR="00DB3E6C" w:rsidRPr="00DB3E6C" w:rsidRDefault="00DB3E6C" w:rsidP="00DB3E6C">
            <w:pPr>
              <w:spacing w:after="0" w:line="240" w:lineRule="auto"/>
              <w:rPr>
                <w:rFonts w:ascii="Arial" w:eastAsia="Times New Roman" w:hAnsi="Arial" w:cs="Arial"/>
                <w:b/>
                <w:sz w:val="20"/>
                <w:szCs w:val="20"/>
                <w:lang w:val="en-ZA"/>
              </w:rPr>
            </w:pPr>
          </w:p>
        </w:tc>
        <w:tc>
          <w:tcPr>
            <w:tcW w:w="2072" w:type="dxa"/>
            <w:gridSpan w:val="3"/>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Does the municipality have outstanding projects from previous years?</w:t>
            </w:r>
          </w:p>
        </w:tc>
        <w:tc>
          <w:tcPr>
            <w:tcW w:w="3402" w:type="dxa"/>
            <w:gridSpan w:val="3"/>
          </w:tcPr>
          <w:p w:rsidR="00DB3E6C" w:rsidRPr="00DB3E6C" w:rsidRDefault="00DB3E6C" w:rsidP="00DB3E6C">
            <w:pPr>
              <w:numPr>
                <w:ilvl w:val="0"/>
                <w:numId w:val="9"/>
              </w:numPr>
              <w:spacing w:after="0" w:line="240" w:lineRule="auto"/>
              <w:rPr>
                <w:rFonts w:ascii="Arial" w:eastAsia="Times New Roman" w:hAnsi="Arial" w:cs="Arial"/>
                <w:b/>
                <w:sz w:val="20"/>
                <w:szCs w:val="20"/>
                <w:lang w:val="en-ZA"/>
              </w:rPr>
            </w:pPr>
          </w:p>
        </w:tc>
      </w:tr>
      <w:tr w:rsidR="00DB3E6C" w:rsidRPr="00DB3E6C" w:rsidTr="00DB3E6C">
        <w:trPr>
          <w:trHeight w:val="251"/>
        </w:trPr>
        <w:tc>
          <w:tcPr>
            <w:tcW w:w="2632"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34" w:type="dxa"/>
            <w:gridSpan w:val="3"/>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072" w:type="dxa"/>
            <w:gridSpan w:val="3"/>
            <w:vMerge/>
          </w:tcPr>
          <w:p w:rsidR="00DB3E6C" w:rsidRPr="00DB3E6C" w:rsidRDefault="00DB3E6C" w:rsidP="00DB3E6C">
            <w:pPr>
              <w:spacing w:after="0" w:line="240" w:lineRule="auto"/>
              <w:rPr>
                <w:rFonts w:ascii="Arial" w:eastAsia="Times New Roman" w:hAnsi="Arial" w:cs="Arial"/>
                <w:b/>
                <w:sz w:val="20"/>
                <w:szCs w:val="20"/>
                <w:lang w:val="en-ZA"/>
              </w:rPr>
            </w:pPr>
          </w:p>
        </w:tc>
        <w:tc>
          <w:tcPr>
            <w:tcW w:w="3402" w:type="dxa"/>
            <w:gridSpan w:val="3"/>
          </w:tcPr>
          <w:p w:rsidR="00DB3E6C" w:rsidRPr="00DB3E6C" w:rsidRDefault="00DB3E6C" w:rsidP="00DB3E6C">
            <w:pPr>
              <w:numPr>
                <w:ilvl w:val="0"/>
                <w:numId w:val="9"/>
              </w:numPr>
              <w:spacing w:after="0" w:line="240" w:lineRule="auto"/>
              <w:rPr>
                <w:rFonts w:ascii="Arial" w:eastAsia="Times New Roman" w:hAnsi="Arial" w:cs="Arial"/>
                <w:b/>
                <w:sz w:val="20"/>
                <w:szCs w:val="20"/>
                <w:lang w:val="en-ZA"/>
              </w:rPr>
            </w:pPr>
          </w:p>
        </w:tc>
      </w:tr>
      <w:tr w:rsidR="00DB3E6C" w:rsidRPr="00DB3E6C" w:rsidTr="00DB3E6C">
        <w:trPr>
          <w:trHeight w:val="385"/>
        </w:trPr>
        <w:tc>
          <w:tcPr>
            <w:tcW w:w="2632"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34" w:type="dxa"/>
            <w:gridSpan w:val="3"/>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072" w:type="dxa"/>
            <w:gridSpan w:val="3"/>
            <w:vMerge/>
          </w:tcPr>
          <w:p w:rsidR="00DB3E6C" w:rsidRPr="00DB3E6C" w:rsidRDefault="00DB3E6C" w:rsidP="00DB3E6C">
            <w:pPr>
              <w:spacing w:after="0" w:line="240" w:lineRule="auto"/>
              <w:rPr>
                <w:rFonts w:ascii="Arial" w:eastAsia="Times New Roman" w:hAnsi="Arial" w:cs="Arial"/>
                <w:b/>
                <w:sz w:val="20"/>
                <w:szCs w:val="20"/>
                <w:lang w:val="en-ZA"/>
              </w:rPr>
            </w:pPr>
          </w:p>
        </w:tc>
        <w:tc>
          <w:tcPr>
            <w:tcW w:w="3402" w:type="dxa"/>
            <w:gridSpan w:val="3"/>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If yes, provide a motivation letter indicating why DoE should consider your new application</w:t>
            </w:r>
          </w:p>
        </w:tc>
      </w:tr>
      <w:tr w:rsidR="00DB3E6C" w:rsidRPr="00DB3E6C" w:rsidTr="00DB3E6C">
        <w:trPr>
          <w:cantSplit/>
          <w:trHeight w:val="248"/>
        </w:trPr>
        <w:tc>
          <w:tcPr>
            <w:tcW w:w="2632" w:type="dxa"/>
            <w:gridSpan w:val="2"/>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201</w:t>
            </w:r>
            <w:r w:rsidR="001A548A">
              <w:rPr>
                <w:rFonts w:ascii="Arial" w:eastAsia="Times New Roman" w:hAnsi="Arial" w:cs="Arial"/>
                <w:b/>
                <w:sz w:val="20"/>
                <w:szCs w:val="20"/>
                <w:lang w:val="en-ZA"/>
              </w:rPr>
              <w:t>8</w:t>
            </w:r>
            <w:r w:rsidRPr="00DB3E6C">
              <w:rPr>
                <w:rFonts w:ascii="Arial" w:eastAsia="Times New Roman" w:hAnsi="Arial" w:cs="Arial"/>
                <w:b/>
                <w:sz w:val="20"/>
                <w:szCs w:val="20"/>
                <w:lang w:val="en-ZA"/>
              </w:rPr>
              <w:t>/1</w:t>
            </w:r>
            <w:r w:rsidR="001A548A">
              <w:rPr>
                <w:rFonts w:ascii="Arial" w:eastAsia="Times New Roman" w:hAnsi="Arial" w:cs="Arial"/>
                <w:b/>
                <w:sz w:val="20"/>
                <w:szCs w:val="20"/>
                <w:lang w:val="en-ZA"/>
              </w:rPr>
              <w:t>9</w:t>
            </w:r>
            <w:r w:rsidRPr="00DB3E6C">
              <w:rPr>
                <w:rFonts w:ascii="Arial" w:eastAsia="Times New Roman" w:hAnsi="Arial" w:cs="Arial"/>
                <w:b/>
                <w:sz w:val="20"/>
                <w:szCs w:val="20"/>
                <w:lang w:val="en-ZA"/>
              </w:rPr>
              <w:t xml:space="preserve"> Project Cost Break Down</w:t>
            </w: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w:t>
            </w:r>
            <w:smartTag w:uri="urn:schemas-microsoft-com:office:smarttags" w:element="place">
              <w:r w:rsidRPr="00DB3E6C">
                <w:rPr>
                  <w:rFonts w:ascii="Arial" w:eastAsia="Times New Roman" w:hAnsi="Arial" w:cs="Arial"/>
                  <w:b/>
                  <w:sz w:val="20"/>
                  <w:szCs w:val="20"/>
                  <w:lang w:val="en-ZA"/>
                </w:rPr>
                <w:t>Rand</w:t>
              </w:r>
            </w:smartTag>
            <w:r w:rsidRPr="00DB3E6C">
              <w:rPr>
                <w:rFonts w:ascii="Arial" w:eastAsia="Times New Roman" w:hAnsi="Arial" w:cs="Arial"/>
                <w:b/>
                <w:sz w:val="20"/>
                <w:szCs w:val="20"/>
                <w:lang w:val="en-ZA"/>
              </w:rPr>
              <w:t xml:space="preserve"> inclusive of VAT)</w:t>
            </w: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(Excluding streetlights)</w:t>
            </w:r>
          </w:p>
          <w:p w:rsidR="00DB3E6C" w:rsidRPr="00DB3E6C" w:rsidRDefault="00DB3E6C" w:rsidP="00DB3E6C">
            <w:pPr>
              <w:spacing w:after="0" w:line="240" w:lineRule="auto"/>
              <w:rPr>
                <w:rFonts w:ascii="Arial" w:eastAsia="Times New Roman" w:hAnsi="Arial" w:cs="Arial"/>
                <w:b/>
                <w:sz w:val="20"/>
                <w:szCs w:val="20"/>
                <w:lang w:val="en-ZA"/>
              </w:rPr>
            </w:pPr>
          </w:p>
        </w:tc>
        <w:tc>
          <w:tcPr>
            <w:tcW w:w="4054" w:type="dxa"/>
            <w:gridSpan w:val="4"/>
          </w:tcPr>
          <w:p w:rsidR="00DB3E6C" w:rsidRPr="00DB3E6C" w:rsidRDefault="00DB3E6C" w:rsidP="00DB3E6C">
            <w:pPr>
              <w:numPr>
                <w:ilvl w:val="0"/>
                <w:numId w:val="10"/>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Professional Fees     </w:t>
            </w:r>
          </w:p>
        </w:tc>
        <w:tc>
          <w:tcPr>
            <w:tcW w:w="4054" w:type="dxa"/>
            <w:gridSpan w:val="5"/>
          </w:tcPr>
          <w:p w:rsidR="00DB3E6C" w:rsidRPr="00DB3E6C" w:rsidRDefault="00DB3E6C" w:rsidP="00DB3E6C">
            <w:pPr>
              <w:spacing w:after="0" w:line="240" w:lineRule="auto"/>
              <w:ind w:left="118"/>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R              </w:t>
            </w:r>
          </w:p>
        </w:tc>
      </w:tr>
      <w:tr w:rsidR="00DB3E6C" w:rsidRPr="00DB3E6C" w:rsidTr="00DB3E6C">
        <w:trPr>
          <w:cantSplit/>
          <w:trHeight w:val="248"/>
        </w:trPr>
        <w:tc>
          <w:tcPr>
            <w:tcW w:w="2632"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4054" w:type="dxa"/>
            <w:gridSpan w:val="4"/>
          </w:tcPr>
          <w:p w:rsidR="00DB3E6C" w:rsidRPr="00DB3E6C" w:rsidRDefault="00DB3E6C" w:rsidP="00DB3E6C">
            <w:pPr>
              <w:numPr>
                <w:ilvl w:val="0"/>
                <w:numId w:val="10"/>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Bulk Supply                                  </w:t>
            </w:r>
          </w:p>
        </w:tc>
        <w:tc>
          <w:tcPr>
            <w:tcW w:w="4054" w:type="dxa"/>
            <w:gridSpan w:val="5"/>
          </w:tcPr>
          <w:p w:rsidR="00DB3E6C" w:rsidRPr="00DB3E6C" w:rsidRDefault="00DB3E6C" w:rsidP="00DB3E6C">
            <w:pPr>
              <w:spacing w:after="0" w:line="240" w:lineRule="auto"/>
              <w:ind w:left="118"/>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rPr>
          <w:cantSplit/>
          <w:trHeight w:val="248"/>
        </w:trPr>
        <w:tc>
          <w:tcPr>
            <w:tcW w:w="2632"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4054" w:type="dxa"/>
            <w:gridSpan w:val="4"/>
          </w:tcPr>
          <w:p w:rsidR="00DB3E6C" w:rsidRPr="00DB3E6C" w:rsidRDefault="00DB3E6C" w:rsidP="00DB3E6C">
            <w:pPr>
              <w:numPr>
                <w:ilvl w:val="0"/>
                <w:numId w:val="10"/>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Reticulation                                   </w:t>
            </w:r>
          </w:p>
        </w:tc>
        <w:tc>
          <w:tcPr>
            <w:tcW w:w="4054" w:type="dxa"/>
            <w:gridSpan w:val="5"/>
          </w:tcPr>
          <w:p w:rsidR="00DB3E6C" w:rsidRPr="00DB3E6C" w:rsidRDefault="00DB3E6C" w:rsidP="00DB3E6C">
            <w:pPr>
              <w:spacing w:after="0" w:line="240" w:lineRule="auto"/>
              <w:ind w:left="118"/>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rPr>
          <w:cantSplit/>
          <w:trHeight w:val="248"/>
        </w:trPr>
        <w:tc>
          <w:tcPr>
            <w:tcW w:w="2632"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4054" w:type="dxa"/>
            <w:gridSpan w:val="4"/>
          </w:tcPr>
          <w:p w:rsidR="00DB3E6C" w:rsidRPr="00DB3E6C" w:rsidRDefault="00DB3E6C" w:rsidP="00DB3E6C">
            <w:pPr>
              <w:numPr>
                <w:ilvl w:val="0"/>
                <w:numId w:val="10"/>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Service Connection  </w:t>
            </w:r>
          </w:p>
        </w:tc>
        <w:tc>
          <w:tcPr>
            <w:tcW w:w="4054" w:type="dxa"/>
            <w:gridSpan w:val="5"/>
          </w:tcPr>
          <w:p w:rsidR="00DB3E6C" w:rsidRPr="00DB3E6C" w:rsidRDefault="00DB3E6C" w:rsidP="00DB3E6C">
            <w:pPr>
              <w:spacing w:after="0" w:line="240" w:lineRule="auto"/>
              <w:ind w:left="118"/>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rPr>
          <w:cantSplit/>
          <w:trHeight w:val="248"/>
        </w:trPr>
        <w:tc>
          <w:tcPr>
            <w:tcW w:w="2632" w:type="dxa"/>
            <w:gridSpan w:val="2"/>
            <w:vMerge/>
          </w:tcPr>
          <w:p w:rsidR="00DB3E6C" w:rsidRPr="00DB3E6C" w:rsidRDefault="00DB3E6C" w:rsidP="00DB3E6C">
            <w:pPr>
              <w:spacing w:after="0" w:line="240" w:lineRule="auto"/>
              <w:rPr>
                <w:rFonts w:ascii="Arial" w:eastAsia="Times New Roman" w:hAnsi="Arial" w:cs="Arial"/>
                <w:b/>
                <w:sz w:val="20"/>
                <w:szCs w:val="20"/>
                <w:lang w:val="en-ZA"/>
              </w:rPr>
            </w:pPr>
          </w:p>
        </w:tc>
        <w:tc>
          <w:tcPr>
            <w:tcW w:w="4054" w:type="dxa"/>
            <w:gridSpan w:val="4"/>
          </w:tcPr>
          <w:p w:rsidR="00DB3E6C" w:rsidRPr="00DB3E6C" w:rsidRDefault="00DB3E6C" w:rsidP="00DB3E6C">
            <w:pPr>
              <w:numPr>
                <w:ilvl w:val="0"/>
                <w:numId w:val="10"/>
              </w:numPr>
              <w:spacing w:after="0" w:line="240" w:lineRule="auto"/>
              <w:ind w:left="343" w:hanging="343"/>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Overhead Costs        </w:t>
            </w:r>
          </w:p>
        </w:tc>
        <w:tc>
          <w:tcPr>
            <w:tcW w:w="4054" w:type="dxa"/>
            <w:gridSpan w:val="5"/>
          </w:tcPr>
          <w:p w:rsidR="00DB3E6C" w:rsidRPr="00DB3E6C" w:rsidRDefault="00DB3E6C" w:rsidP="00DB3E6C">
            <w:pPr>
              <w:spacing w:after="0" w:line="240" w:lineRule="auto"/>
              <w:ind w:left="118"/>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c>
          <w:tcPr>
            <w:tcW w:w="2632"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Capital Required for the Project</w:t>
            </w:r>
          </w:p>
        </w:tc>
        <w:tc>
          <w:tcPr>
            <w:tcW w:w="2634" w:type="dxa"/>
            <w:gridSpan w:val="3"/>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2637" w:type="dxa"/>
            <w:gridSpan w:val="4"/>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Average cost per connection for project</w:t>
            </w:r>
          </w:p>
        </w:tc>
        <w:tc>
          <w:tcPr>
            <w:tcW w:w="2837" w:type="dxa"/>
            <w:gridSpan w:val="2"/>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c>
          <w:tcPr>
            <w:tcW w:w="2632" w:type="dxa"/>
            <w:gridSpan w:val="2"/>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Capital Required from DoE for this Project</w:t>
            </w:r>
          </w:p>
        </w:tc>
        <w:tc>
          <w:tcPr>
            <w:tcW w:w="2634" w:type="dxa"/>
            <w:gridSpan w:val="3"/>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2637" w:type="dxa"/>
            <w:gridSpan w:val="4"/>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Average cost per connection for DoE</w:t>
            </w:r>
          </w:p>
        </w:tc>
        <w:tc>
          <w:tcPr>
            <w:tcW w:w="2837" w:type="dxa"/>
            <w:gridSpan w:val="2"/>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c>
          <w:tcPr>
            <w:tcW w:w="5211" w:type="dxa"/>
            <w:gridSpan w:val="4"/>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If Capital required is more than DoE Subsidy has the top up funding been approved or provided for in the Budget (encircle)</w:t>
            </w:r>
          </w:p>
        </w:tc>
        <w:tc>
          <w:tcPr>
            <w:tcW w:w="5529" w:type="dxa"/>
            <w:gridSpan w:val="7"/>
          </w:tcPr>
          <w:p w:rsidR="00DB3E6C" w:rsidRPr="00DB3E6C" w:rsidRDefault="00DB3E6C" w:rsidP="00DB3E6C">
            <w:pPr>
              <w:numPr>
                <w:ilvl w:val="0"/>
                <w:numId w:val="32"/>
              </w:numPr>
              <w:tabs>
                <w:tab w:val="num" w:pos="743"/>
              </w:tabs>
              <w:spacing w:after="0" w:line="240" w:lineRule="auto"/>
              <w:ind w:left="743" w:hanging="284"/>
              <w:rPr>
                <w:rFonts w:ascii="Arial" w:eastAsia="Times New Roman" w:hAnsi="Arial" w:cs="Arial"/>
                <w:sz w:val="20"/>
                <w:szCs w:val="20"/>
                <w:lang w:val="en-ZA"/>
              </w:rPr>
            </w:pPr>
            <w:r w:rsidRPr="00DB3E6C">
              <w:rPr>
                <w:rFonts w:ascii="Arial" w:eastAsia="Times New Roman" w:hAnsi="Arial" w:cs="Arial"/>
                <w:sz w:val="20"/>
                <w:szCs w:val="20"/>
                <w:lang w:val="en-ZA"/>
              </w:rPr>
              <w:t>Yes</w:t>
            </w:r>
          </w:p>
          <w:p w:rsidR="00DB3E6C" w:rsidRPr="00DB3E6C" w:rsidRDefault="00DB3E6C" w:rsidP="00DB3E6C">
            <w:pPr>
              <w:numPr>
                <w:ilvl w:val="0"/>
                <w:numId w:val="32"/>
              </w:numPr>
              <w:tabs>
                <w:tab w:val="num" w:pos="743"/>
              </w:tabs>
              <w:spacing w:after="0" w:line="240" w:lineRule="auto"/>
              <w:ind w:left="743" w:hanging="284"/>
              <w:rPr>
                <w:rFonts w:ascii="Arial" w:eastAsia="Times New Roman" w:hAnsi="Arial" w:cs="Arial"/>
                <w:sz w:val="20"/>
                <w:szCs w:val="20"/>
                <w:lang w:val="en-ZA"/>
              </w:rPr>
            </w:pPr>
            <w:r w:rsidRPr="00DB3E6C">
              <w:rPr>
                <w:rFonts w:ascii="Arial" w:eastAsia="Times New Roman" w:hAnsi="Arial" w:cs="Arial"/>
                <w:sz w:val="20"/>
                <w:szCs w:val="20"/>
                <w:lang w:val="en-ZA"/>
              </w:rPr>
              <w:t>No</w:t>
            </w:r>
          </w:p>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5211" w:type="dxa"/>
            <w:gridSpan w:val="4"/>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Amount Provided for</w:t>
            </w:r>
          </w:p>
        </w:tc>
        <w:tc>
          <w:tcPr>
            <w:tcW w:w="5529" w:type="dxa"/>
            <w:gridSpan w:val="7"/>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rPr>
          <w:trHeight w:val="270"/>
        </w:trPr>
        <w:tc>
          <w:tcPr>
            <w:tcW w:w="5211" w:type="dxa"/>
            <w:gridSpan w:val="4"/>
            <w:tcBorders>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Source</w:t>
            </w:r>
          </w:p>
        </w:tc>
        <w:tc>
          <w:tcPr>
            <w:tcW w:w="5529" w:type="dxa"/>
            <w:gridSpan w:val="7"/>
            <w:tcBorders>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10740" w:type="dxa"/>
            <w:gridSpan w:val="11"/>
            <w:tcBorders>
              <w:top w:val="single" w:sz="12"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3.1 Detailed Cash Flow (Rand) for funds required from DoE</w:t>
            </w:r>
          </w:p>
        </w:tc>
      </w:tr>
      <w:tr w:rsidR="00DB3E6C" w:rsidRPr="00DB3E6C" w:rsidTr="00DB3E6C">
        <w:tc>
          <w:tcPr>
            <w:tcW w:w="1737" w:type="dxa"/>
            <w:tcBorders>
              <w:top w:val="single" w:sz="4" w:space="0" w:color="auto"/>
              <w:bottom w:val="single" w:sz="4" w:space="0" w:color="auto"/>
            </w:tcBorders>
          </w:tcPr>
          <w:p w:rsidR="00DB3E6C" w:rsidRPr="00DB3E6C" w:rsidRDefault="00DB3E6C" w:rsidP="009129FE">
            <w:pPr>
              <w:spacing w:after="0" w:line="240" w:lineRule="auto"/>
              <w:rPr>
                <w:rFonts w:ascii="Arial" w:eastAsia="Times New Roman" w:hAnsi="Arial" w:cs="Arial"/>
                <w:b/>
                <w:sz w:val="20"/>
                <w:szCs w:val="20"/>
                <w:lang w:val="en-ZA"/>
              </w:rPr>
            </w:pPr>
          </w:p>
        </w:tc>
        <w:tc>
          <w:tcPr>
            <w:tcW w:w="1734" w:type="dxa"/>
            <w:gridSpan w:val="2"/>
            <w:tcBorders>
              <w:top w:val="single" w:sz="4" w:space="0" w:color="auto"/>
              <w:bottom w:val="single" w:sz="4" w:space="0" w:color="auto"/>
            </w:tcBorders>
          </w:tcPr>
          <w:p w:rsidR="00DB3E6C" w:rsidRPr="00DB3E6C" w:rsidRDefault="00DB3E6C" w:rsidP="00C77941">
            <w:pPr>
              <w:spacing w:after="0" w:line="240" w:lineRule="auto"/>
              <w:rPr>
                <w:rFonts w:ascii="Arial" w:eastAsia="Times New Roman" w:hAnsi="Arial" w:cs="Arial"/>
                <w:b/>
                <w:sz w:val="20"/>
                <w:szCs w:val="20"/>
                <w:lang w:val="en-ZA"/>
              </w:rPr>
            </w:pPr>
          </w:p>
        </w:tc>
        <w:tc>
          <w:tcPr>
            <w:tcW w:w="1740" w:type="dxa"/>
            <w:tcBorders>
              <w:top w:val="single" w:sz="4" w:space="0" w:color="auto"/>
              <w:bottom w:val="single" w:sz="4" w:space="0" w:color="auto"/>
            </w:tcBorders>
          </w:tcPr>
          <w:p w:rsidR="00DB3E6C" w:rsidRPr="00DB3E6C" w:rsidRDefault="00DB3E6C" w:rsidP="009129FE">
            <w:pPr>
              <w:spacing w:after="0" w:line="240" w:lineRule="auto"/>
              <w:rPr>
                <w:rFonts w:ascii="Arial" w:eastAsia="Times New Roman" w:hAnsi="Arial" w:cs="Arial"/>
                <w:b/>
                <w:sz w:val="20"/>
                <w:szCs w:val="20"/>
                <w:lang w:val="en-ZA"/>
              </w:rPr>
            </w:pPr>
          </w:p>
        </w:tc>
        <w:tc>
          <w:tcPr>
            <w:tcW w:w="1736" w:type="dxa"/>
            <w:gridSpan w:val="3"/>
            <w:tcBorders>
              <w:top w:val="single" w:sz="4" w:space="0" w:color="auto"/>
              <w:bottom w:val="single" w:sz="4" w:space="0" w:color="auto"/>
            </w:tcBorders>
          </w:tcPr>
          <w:p w:rsidR="00DB3E6C" w:rsidRPr="00DB3E6C" w:rsidRDefault="00C77941"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July 201</w:t>
            </w:r>
            <w:r w:rsidR="001A548A">
              <w:rPr>
                <w:rFonts w:ascii="Arial" w:eastAsia="Times New Roman" w:hAnsi="Arial" w:cs="Arial"/>
                <w:b/>
                <w:sz w:val="20"/>
                <w:szCs w:val="20"/>
                <w:lang w:val="en-ZA"/>
              </w:rPr>
              <w:t>8</w:t>
            </w:r>
          </w:p>
        </w:tc>
        <w:tc>
          <w:tcPr>
            <w:tcW w:w="1735" w:type="dxa"/>
            <w:gridSpan w:val="3"/>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Aug 201</w:t>
            </w:r>
            <w:r w:rsidR="001A548A">
              <w:rPr>
                <w:rFonts w:ascii="Arial" w:eastAsia="Times New Roman" w:hAnsi="Arial" w:cs="Arial"/>
                <w:b/>
                <w:sz w:val="20"/>
                <w:szCs w:val="20"/>
                <w:lang w:val="en-ZA"/>
              </w:rPr>
              <w:t>8</w:t>
            </w:r>
          </w:p>
        </w:tc>
        <w:tc>
          <w:tcPr>
            <w:tcW w:w="2058" w:type="dxa"/>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Sept 201</w:t>
            </w:r>
            <w:r w:rsidR="001A548A">
              <w:rPr>
                <w:rFonts w:ascii="Arial" w:eastAsia="Times New Roman" w:hAnsi="Arial" w:cs="Arial"/>
                <w:b/>
                <w:sz w:val="20"/>
                <w:szCs w:val="20"/>
                <w:lang w:val="en-ZA"/>
              </w:rPr>
              <w:t>8</w:t>
            </w:r>
          </w:p>
        </w:tc>
      </w:tr>
      <w:tr w:rsidR="00DB3E6C" w:rsidRPr="00DB3E6C" w:rsidTr="00DB3E6C">
        <w:tc>
          <w:tcPr>
            <w:tcW w:w="1737"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4" w:type="dxa"/>
            <w:gridSpan w:val="2"/>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40"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6"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1735"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2058"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c>
          <w:tcPr>
            <w:tcW w:w="1737" w:type="dxa"/>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Oct 201</w:t>
            </w:r>
            <w:r w:rsidR="001A548A">
              <w:rPr>
                <w:rFonts w:ascii="Arial" w:eastAsia="Times New Roman" w:hAnsi="Arial" w:cs="Arial"/>
                <w:b/>
                <w:sz w:val="20"/>
                <w:szCs w:val="20"/>
                <w:lang w:val="en-ZA"/>
              </w:rPr>
              <w:t>8</w:t>
            </w:r>
          </w:p>
        </w:tc>
        <w:tc>
          <w:tcPr>
            <w:tcW w:w="1734" w:type="dxa"/>
            <w:gridSpan w:val="2"/>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Nov 201</w:t>
            </w:r>
            <w:r w:rsidR="001A548A">
              <w:rPr>
                <w:rFonts w:ascii="Arial" w:eastAsia="Times New Roman" w:hAnsi="Arial" w:cs="Arial"/>
                <w:b/>
                <w:sz w:val="20"/>
                <w:szCs w:val="20"/>
                <w:lang w:val="en-ZA"/>
              </w:rPr>
              <w:t>8</w:t>
            </w:r>
          </w:p>
        </w:tc>
        <w:tc>
          <w:tcPr>
            <w:tcW w:w="1740" w:type="dxa"/>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Dec 201</w:t>
            </w:r>
            <w:r w:rsidR="001A548A">
              <w:rPr>
                <w:rFonts w:ascii="Arial" w:eastAsia="Times New Roman" w:hAnsi="Arial" w:cs="Arial"/>
                <w:b/>
                <w:sz w:val="20"/>
                <w:szCs w:val="20"/>
                <w:lang w:val="en-ZA"/>
              </w:rPr>
              <w:t>8</w:t>
            </w:r>
          </w:p>
        </w:tc>
        <w:tc>
          <w:tcPr>
            <w:tcW w:w="1736" w:type="dxa"/>
            <w:gridSpan w:val="3"/>
            <w:tcBorders>
              <w:top w:val="single" w:sz="4" w:space="0" w:color="auto"/>
              <w:bottom w:val="single" w:sz="4" w:space="0" w:color="auto"/>
            </w:tcBorders>
          </w:tcPr>
          <w:p w:rsidR="00DB3E6C" w:rsidRPr="00DB3E6C" w:rsidRDefault="00C77941"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Jan 201</w:t>
            </w:r>
            <w:r w:rsidR="001A548A">
              <w:rPr>
                <w:rFonts w:ascii="Arial" w:eastAsia="Times New Roman" w:hAnsi="Arial" w:cs="Arial"/>
                <w:b/>
                <w:sz w:val="20"/>
                <w:szCs w:val="20"/>
                <w:lang w:val="en-ZA"/>
              </w:rPr>
              <w:t>9</w:t>
            </w:r>
          </w:p>
        </w:tc>
        <w:tc>
          <w:tcPr>
            <w:tcW w:w="1735" w:type="dxa"/>
            <w:gridSpan w:val="3"/>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Feb 201</w:t>
            </w:r>
            <w:r w:rsidR="001A548A">
              <w:rPr>
                <w:rFonts w:ascii="Arial" w:eastAsia="Times New Roman" w:hAnsi="Arial" w:cs="Arial"/>
                <w:b/>
                <w:sz w:val="20"/>
                <w:szCs w:val="20"/>
                <w:lang w:val="en-ZA"/>
              </w:rPr>
              <w:t>9</w:t>
            </w:r>
          </w:p>
        </w:tc>
        <w:tc>
          <w:tcPr>
            <w:tcW w:w="2058" w:type="dxa"/>
            <w:tcBorders>
              <w:top w:val="single" w:sz="4" w:space="0" w:color="auto"/>
              <w:bottom w:val="single" w:sz="4" w:space="0" w:color="auto"/>
            </w:tcBorders>
          </w:tcPr>
          <w:p w:rsidR="00DB3E6C" w:rsidRPr="00DB3E6C" w:rsidRDefault="00D724A4"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Mar 201</w:t>
            </w:r>
            <w:r w:rsidR="001A548A">
              <w:rPr>
                <w:rFonts w:ascii="Arial" w:eastAsia="Times New Roman" w:hAnsi="Arial" w:cs="Arial"/>
                <w:b/>
                <w:sz w:val="20"/>
                <w:szCs w:val="20"/>
                <w:lang w:val="en-ZA"/>
              </w:rPr>
              <w:t>9</w:t>
            </w:r>
          </w:p>
        </w:tc>
      </w:tr>
      <w:tr w:rsidR="00DB3E6C" w:rsidRPr="00DB3E6C" w:rsidTr="00DB3E6C">
        <w:tc>
          <w:tcPr>
            <w:tcW w:w="1737"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1734" w:type="dxa"/>
            <w:gridSpan w:val="2"/>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1740"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1736"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1735"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c>
          <w:tcPr>
            <w:tcW w:w="2058"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R</w:t>
            </w:r>
          </w:p>
        </w:tc>
      </w:tr>
      <w:tr w:rsidR="00DB3E6C" w:rsidRPr="00DB3E6C" w:rsidTr="00DB3E6C">
        <w:tc>
          <w:tcPr>
            <w:tcW w:w="10740" w:type="dxa"/>
            <w:gridSpan w:val="11"/>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3.2 Detailed Connections Planned with funding provided by DoE</w:t>
            </w:r>
          </w:p>
        </w:tc>
      </w:tr>
      <w:tr w:rsidR="00DB3E6C" w:rsidRPr="00DB3E6C" w:rsidTr="00DB3E6C">
        <w:tc>
          <w:tcPr>
            <w:tcW w:w="1737" w:type="dxa"/>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July</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1734" w:type="dxa"/>
            <w:gridSpan w:val="2"/>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Aug</w:t>
            </w:r>
            <w:r w:rsidR="00C77941">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1740" w:type="dxa"/>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Sep</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1736" w:type="dxa"/>
            <w:gridSpan w:val="3"/>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Oct</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1735" w:type="dxa"/>
            <w:gridSpan w:val="3"/>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Nov</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2058" w:type="dxa"/>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 xml:space="preserve">Dec </w:t>
            </w:r>
            <w:r w:rsidR="00DB3E6C" w:rsidRPr="00DB3E6C">
              <w:rPr>
                <w:rFonts w:ascii="Arial" w:eastAsia="Times New Roman" w:hAnsi="Arial" w:cs="Arial"/>
                <w:b/>
                <w:sz w:val="20"/>
                <w:szCs w:val="20"/>
                <w:lang w:val="en-ZA"/>
              </w:rPr>
              <w:t>201</w:t>
            </w:r>
            <w:r w:rsidR="005175A6">
              <w:rPr>
                <w:rFonts w:ascii="Arial" w:eastAsia="Times New Roman" w:hAnsi="Arial" w:cs="Arial"/>
                <w:b/>
                <w:sz w:val="20"/>
                <w:szCs w:val="20"/>
                <w:lang w:val="en-ZA"/>
              </w:rPr>
              <w:t>8</w:t>
            </w:r>
          </w:p>
        </w:tc>
      </w:tr>
      <w:tr w:rsidR="00DB3E6C" w:rsidRPr="00DB3E6C" w:rsidTr="00DB3E6C">
        <w:tc>
          <w:tcPr>
            <w:tcW w:w="1737"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4" w:type="dxa"/>
            <w:gridSpan w:val="2"/>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40"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6"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5"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058" w:type="dxa"/>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1737" w:type="dxa"/>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Jan</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1734" w:type="dxa"/>
            <w:gridSpan w:val="2"/>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Feb</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8</w:t>
            </w:r>
          </w:p>
        </w:tc>
        <w:tc>
          <w:tcPr>
            <w:tcW w:w="1740" w:type="dxa"/>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 xml:space="preserve">March </w:t>
            </w:r>
            <w:r w:rsidR="00D724A4">
              <w:rPr>
                <w:rFonts w:ascii="Arial" w:eastAsia="Times New Roman" w:hAnsi="Arial" w:cs="Arial"/>
                <w:b/>
                <w:sz w:val="20"/>
                <w:szCs w:val="20"/>
                <w:lang w:val="en-ZA"/>
              </w:rPr>
              <w:t>201</w:t>
            </w:r>
            <w:r w:rsidR="005175A6">
              <w:rPr>
                <w:rFonts w:ascii="Arial" w:eastAsia="Times New Roman" w:hAnsi="Arial" w:cs="Arial"/>
                <w:b/>
                <w:sz w:val="20"/>
                <w:szCs w:val="20"/>
                <w:lang w:val="en-ZA"/>
              </w:rPr>
              <w:t>8</w:t>
            </w:r>
          </w:p>
        </w:tc>
        <w:tc>
          <w:tcPr>
            <w:tcW w:w="1736" w:type="dxa"/>
            <w:gridSpan w:val="3"/>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April</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9</w:t>
            </w:r>
          </w:p>
        </w:tc>
        <w:tc>
          <w:tcPr>
            <w:tcW w:w="1735" w:type="dxa"/>
            <w:gridSpan w:val="3"/>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May</w:t>
            </w:r>
            <w:r w:rsidR="00D724A4">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9</w:t>
            </w:r>
          </w:p>
        </w:tc>
        <w:tc>
          <w:tcPr>
            <w:tcW w:w="2058" w:type="dxa"/>
            <w:tcBorders>
              <w:top w:val="single" w:sz="4" w:space="0" w:color="auto"/>
              <w:bottom w:val="single" w:sz="4" w:space="0" w:color="auto"/>
            </w:tcBorders>
          </w:tcPr>
          <w:p w:rsidR="00DB3E6C" w:rsidRPr="00DB3E6C" w:rsidRDefault="00A0622E" w:rsidP="009129FE">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June</w:t>
            </w:r>
            <w:r w:rsidR="00C77941">
              <w:rPr>
                <w:rFonts w:ascii="Arial" w:eastAsia="Times New Roman" w:hAnsi="Arial" w:cs="Arial"/>
                <w:b/>
                <w:sz w:val="20"/>
                <w:szCs w:val="20"/>
                <w:lang w:val="en-ZA"/>
              </w:rPr>
              <w:t xml:space="preserve"> 201</w:t>
            </w:r>
            <w:r w:rsidR="005175A6">
              <w:rPr>
                <w:rFonts w:ascii="Arial" w:eastAsia="Times New Roman" w:hAnsi="Arial" w:cs="Arial"/>
                <w:b/>
                <w:sz w:val="20"/>
                <w:szCs w:val="20"/>
                <w:lang w:val="en-ZA"/>
              </w:rPr>
              <w:t>9</w:t>
            </w:r>
          </w:p>
        </w:tc>
      </w:tr>
      <w:tr w:rsidR="00DB3E6C" w:rsidRPr="00DB3E6C" w:rsidTr="00DB3E6C">
        <w:tc>
          <w:tcPr>
            <w:tcW w:w="1737" w:type="dxa"/>
            <w:tcBorders>
              <w:top w:val="single" w:sz="4" w:space="0" w:color="auto"/>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4" w:type="dxa"/>
            <w:gridSpan w:val="2"/>
            <w:tcBorders>
              <w:top w:val="single" w:sz="4" w:space="0" w:color="auto"/>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40" w:type="dxa"/>
            <w:tcBorders>
              <w:top w:val="single" w:sz="4" w:space="0" w:color="auto"/>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6" w:type="dxa"/>
            <w:gridSpan w:val="3"/>
            <w:tcBorders>
              <w:top w:val="single" w:sz="4" w:space="0" w:color="auto"/>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735" w:type="dxa"/>
            <w:gridSpan w:val="3"/>
            <w:tcBorders>
              <w:top w:val="single" w:sz="4" w:space="0" w:color="auto"/>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058" w:type="dxa"/>
            <w:tcBorders>
              <w:top w:val="single" w:sz="4" w:space="0" w:color="auto"/>
              <w:bottom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bl>
    <w:p w:rsidR="00DB3E6C" w:rsidRPr="00DB3E6C" w:rsidRDefault="00DB3E6C" w:rsidP="00DB3E6C">
      <w:pPr>
        <w:spacing w:after="0" w:line="240" w:lineRule="auto"/>
        <w:rPr>
          <w:rFonts w:ascii="Arial" w:eastAsia="Times New Roman" w:hAnsi="Arial" w:cs="Arial"/>
          <w:b/>
          <w:lang w:val="en-ZA"/>
        </w:rPr>
      </w:pPr>
    </w:p>
    <w:p w:rsidR="00DB3E6C" w:rsidRPr="00DB3E6C" w:rsidRDefault="00DB3E6C" w:rsidP="00DB3E6C">
      <w:pPr>
        <w:spacing w:after="0" w:line="240" w:lineRule="auto"/>
        <w:rPr>
          <w:rFonts w:ascii="Arial" w:eastAsia="Times New Roman" w:hAnsi="Arial" w:cs="Arial"/>
          <w:b/>
          <w:lang w:val="en-ZA"/>
        </w:rPr>
      </w:pP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NOTES: (One application form per Project)</w:t>
      </w:r>
    </w:p>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numPr>
          <w:ilvl w:val="0"/>
          <w:numId w:val="15"/>
        </w:numPr>
        <w:spacing w:after="0" w:line="240" w:lineRule="auto"/>
        <w:rPr>
          <w:rFonts w:ascii="Arial" w:eastAsia="Times New Roman" w:hAnsi="Arial" w:cs="Arial"/>
          <w:b/>
          <w:i/>
          <w:sz w:val="20"/>
          <w:szCs w:val="20"/>
          <w:lang w:val="en-ZA"/>
        </w:rPr>
      </w:pPr>
      <w:r w:rsidRPr="00DB3E6C">
        <w:rPr>
          <w:rFonts w:ascii="Arial" w:eastAsia="Times New Roman" w:hAnsi="Arial" w:cs="Arial"/>
          <w:b/>
          <w:i/>
          <w:sz w:val="20"/>
          <w:szCs w:val="20"/>
          <w:lang w:val="en-ZA"/>
        </w:rPr>
        <w:t xml:space="preserve">Details of </w:t>
      </w:r>
      <w:r w:rsidR="00D724A4">
        <w:rPr>
          <w:rFonts w:ascii="Arial" w:eastAsia="Times New Roman" w:hAnsi="Arial" w:cs="Arial"/>
          <w:b/>
          <w:i/>
          <w:sz w:val="20"/>
          <w:szCs w:val="20"/>
          <w:lang w:val="en-ZA"/>
        </w:rPr>
        <w:t>Area and Project for period 201</w:t>
      </w:r>
      <w:r w:rsidR="005175A6">
        <w:rPr>
          <w:rFonts w:ascii="Arial" w:eastAsia="Times New Roman" w:hAnsi="Arial" w:cs="Arial"/>
          <w:b/>
          <w:i/>
          <w:sz w:val="20"/>
          <w:szCs w:val="20"/>
          <w:lang w:val="en-ZA"/>
        </w:rPr>
        <w:t>8</w:t>
      </w:r>
      <w:r w:rsidR="00D724A4">
        <w:rPr>
          <w:rFonts w:ascii="Arial" w:eastAsia="Times New Roman" w:hAnsi="Arial" w:cs="Arial"/>
          <w:b/>
          <w:i/>
          <w:sz w:val="20"/>
          <w:szCs w:val="20"/>
          <w:lang w:val="en-ZA"/>
        </w:rPr>
        <w:t>/1</w:t>
      </w:r>
      <w:r w:rsidR="005175A6">
        <w:rPr>
          <w:rFonts w:ascii="Arial" w:eastAsia="Times New Roman" w:hAnsi="Arial" w:cs="Arial"/>
          <w:b/>
          <w:i/>
          <w:sz w:val="20"/>
          <w:szCs w:val="20"/>
          <w:lang w:val="en-ZA"/>
        </w:rPr>
        <w:t>9</w:t>
      </w:r>
      <w:r w:rsidR="00D724A4">
        <w:rPr>
          <w:rFonts w:ascii="Arial" w:eastAsia="Times New Roman" w:hAnsi="Arial" w:cs="Arial"/>
          <w:b/>
          <w:i/>
          <w:sz w:val="20"/>
          <w:szCs w:val="20"/>
          <w:lang w:val="en-ZA"/>
        </w:rPr>
        <w:t xml:space="preserve"> (01 April 201</w:t>
      </w:r>
      <w:r w:rsidR="005175A6">
        <w:rPr>
          <w:rFonts w:ascii="Arial" w:eastAsia="Times New Roman" w:hAnsi="Arial" w:cs="Arial"/>
          <w:b/>
          <w:i/>
          <w:sz w:val="20"/>
          <w:szCs w:val="20"/>
          <w:lang w:val="en-ZA"/>
        </w:rPr>
        <w:t>8</w:t>
      </w:r>
      <w:r w:rsidR="00D724A4">
        <w:rPr>
          <w:rFonts w:ascii="Arial" w:eastAsia="Times New Roman" w:hAnsi="Arial" w:cs="Arial"/>
          <w:b/>
          <w:i/>
          <w:sz w:val="20"/>
          <w:szCs w:val="20"/>
          <w:lang w:val="en-ZA"/>
        </w:rPr>
        <w:t xml:space="preserve"> to 31 March 201</w:t>
      </w:r>
      <w:r w:rsidR="005175A6">
        <w:rPr>
          <w:rFonts w:ascii="Arial" w:eastAsia="Times New Roman" w:hAnsi="Arial" w:cs="Arial"/>
          <w:b/>
          <w:i/>
          <w:sz w:val="20"/>
          <w:szCs w:val="20"/>
          <w:lang w:val="en-ZA"/>
        </w:rPr>
        <w:t>9</w:t>
      </w:r>
      <w:r w:rsidRPr="00DB3E6C">
        <w:rPr>
          <w:rFonts w:ascii="Arial" w:eastAsia="Times New Roman" w:hAnsi="Arial" w:cs="Arial"/>
          <w:b/>
          <w:i/>
          <w:sz w:val="20"/>
          <w:szCs w:val="20"/>
          <w:lang w:val="en-ZA"/>
        </w:rPr>
        <w:t>) Domestic Household Electrification:-</w:t>
      </w:r>
    </w:p>
    <w:p w:rsidR="00DB3E6C" w:rsidRPr="00DB3E6C" w:rsidRDefault="00DB3E6C" w:rsidP="00DB3E6C">
      <w:pPr>
        <w:spacing w:after="0" w:line="240" w:lineRule="auto"/>
        <w:ind w:left="709"/>
        <w:rPr>
          <w:rFonts w:ascii="Arial" w:eastAsia="Times New Roman" w:hAnsi="Arial" w:cs="Arial"/>
          <w:sz w:val="20"/>
          <w:szCs w:val="20"/>
          <w:lang w:val="en-ZA"/>
        </w:rPr>
      </w:pPr>
      <w:r w:rsidRPr="00DB3E6C">
        <w:rPr>
          <w:rFonts w:ascii="Arial" w:eastAsia="Times New Roman" w:hAnsi="Arial" w:cs="Arial"/>
          <w:sz w:val="20"/>
          <w:szCs w:val="20"/>
          <w:lang w:val="en-ZA"/>
        </w:rPr>
        <w:t>The main purpose of this section is to:</w:t>
      </w:r>
    </w:p>
    <w:p w:rsidR="00DB3E6C" w:rsidRPr="00DB3E6C" w:rsidRDefault="00DB3E6C" w:rsidP="00DB3E6C">
      <w:pPr>
        <w:numPr>
          <w:ilvl w:val="1"/>
          <w:numId w:val="15"/>
        </w:numPr>
        <w:tabs>
          <w:tab w:val="num" w:pos="851"/>
        </w:tabs>
        <w:spacing w:after="0" w:line="240" w:lineRule="auto"/>
        <w:ind w:left="851" w:hanging="142"/>
        <w:rPr>
          <w:rFonts w:ascii="Arial" w:eastAsia="Times New Roman" w:hAnsi="Arial" w:cs="Arial"/>
          <w:sz w:val="20"/>
          <w:szCs w:val="20"/>
          <w:lang w:val="en-ZA"/>
        </w:rPr>
      </w:pPr>
      <w:r w:rsidRPr="00DB3E6C">
        <w:rPr>
          <w:rFonts w:ascii="Arial" w:eastAsia="Times New Roman" w:hAnsi="Arial" w:cs="Arial"/>
          <w:sz w:val="20"/>
          <w:szCs w:val="20"/>
          <w:lang w:val="en-ZA"/>
        </w:rPr>
        <w:t>Determine what number of houses are planned t</w:t>
      </w:r>
      <w:r w:rsidR="00D724A4">
        <w:rPr>
          <w:rFonts w:ascii="Arial" w:eastAsia="Times New Roman" w:hAnsi="Arial" w:cs="Arial"/>
          <w:sz w:val="20"/>
          <w:szCs w:val="20"/>
          <w:lang w:val="en-ZA"/>
        </w:rPr>
        <w:t>o be electrified during the 201</w:t>
      </w:r>
      <w:r w:rsidR="005175A6">
        <w:rPr>
          <w:rFonts w:ascii="Arial" w:eastAsia="Times New Roman" w:hAnsi="Arial" w:cs="Arial"/>
          <w:sz w:val="20"/>
          <w:szCs w:val="20"/>
          <w:lang w:val="en-ZA"/>
        </w:rPr>
        <w:t>8</w:t>
      </w:r>
      <w:r w:rsidR="00C77941">
        <w:rPr>
          <w:rFonts w:ascii="Arial" w:eastAsia="Times New Roman" w:hAnsi="Arial" w:cs="Arial"/>
          <w:sz w:val="20"/>
          <w:szCs w:val="20"/>
          <w:lang w:val="en-ZA"/>
        </w:rPr>
        <w:t>/1</w:t>
      </w:r>
      <w:r w:rsidR="005175A6">
        <w:rPr>
          <w:rFonts w:ascii="Arial" w:eastAsia="Times New Roman" w:hAnsi="Arial" w:cs="Arial"/>
          <w:sz w:val="20"/>
          <w:szCs w:val="20"/>
          <w:lang w:val="en-ZA"/>
        </w:rPr>
        <w:t>9</w:t>
      </w:r>
      <w:r w:rsidRPr="00DB3E6C">
        <w:rPr>
          <w:rFonts w:ascii="Arial" w:eastAsia="Times New Roman" w:hAnsi="Arial" w:cs="Arial"/>
          <w:sz w:val="20"/>
          <w:szCs w:val="20"/>
          <w:lang w:val="en-ZA"/>
        </w:rPr>
        <w:t xml:space="preserve"> financial year.</w:t>
      </w:r>
    </w:p>
    <w:p w:rsidR="00DB3E6C" w:rsidRPr="00DB3E6C" w:rsidRDefault="00DB3E6C" w:rsidP="00DB3E6C">
      <w:pPr>
        <w:numPr>
          <w:ilvl w:val="1"/>
          <w:numId w:val="15"/>
        </w:numPr>
        <w:tabs>
          <w:tab w:val="num" w:pos="851"/>
        </w:tabs>
        <w:spacing w:after="0" w:line="240" w:lineRule="auto"/>
        <w:ind w:left="851" w:hanging="142"/>
        <w:rPr>
          <w:rFonts w:ascii="Arial" w:eastAsia="Times New Roman" w:hAnsi="Arial" w:cs="Arial"/>
          <w:sz w:val="20"/>
          <w:szCs w:val="20"/>
          <w:lang w:val="en-ZA"/>
        </w:rPr>
      </w:pPr>
      <w:r w:rsidRPr="00DB3E6C">
        <w:rPr>
          <w:rFonts w:ascii="Arial" w:eastAsia="Times New Roman" w:hAnsi="Arial" w:cs="Arial"/>
          <w:sz w:val="20"/>
          <w:szCs w:val="20"/>
          <w:lang w:val="en-ZA"/>
        </w:rPr>
        <w:t>Determine the status of Housing Development Projects which is planned to be incorporated in the elect</w:t>
      </w:r>
      <w:r w:rsidR="00D724A4">
        <w:rPr>
          <w:rFonts w:ascii="Arial" w:eastAsia="Times New Roman" w:hAnsi="Arial" w:cs="Arial"/>
          <w:sz w:val="20"/>
          <w:szCs w:val="20"/>
          <w:lang w:val="en-ZA"/>
        </w:rPr>
        <w:t>rification planning for the 201</w:t>
      </w:r>
      <w:r w:rsidR="005175A6">
        <w:rPr>
          <w:rFonts w:ascii="Arial" w:eastAsia="Times New Roman" w:hAnsi="Arial" w:cs="Arial"/>
          <w:sz w:val="20"/>
          <w:szCs w:val="20"/>
          <w:lang w:val="en-ZA"/>
        </w:rPr>
        <w:t>8</w:t>
      </w:r>
      <w:r w:rsidR="00D724A4">
        <w:rPr>
          <w:rFonts w:ascii="Arial" w:eastAsia="Times New Roman" w:hAnsi="Arial" w:cs="Arial"/>
          <w:sz w:val="20"/>
          <w:szCs w:val="20"/>
          <w:lang w:val="en-ZA"/>
        </w:rPr>
        <w:t>/1</w:t>
      </w:r>
      <w:r w:rsidR="005175A6">
        <w:rPr>
          <w:rFonts w:ascii="Arial" w:eastAsia="Times New Roman" w:hAnsi="Arial" w:cs="Arial"/>
          <w:sz w:val="20"/>
          <w:szCs w:val="20"/>
          <w:lang w:val="en-ZA"/>
        </w:rPr>
        <w:t>9</w:t>
      </w:r>
      <w:r w:rsidRPr="00DB3E6C">
        <w:rPr>
          <w:rFonts w:ascii="Arial" w:eastAsia="Times New Roman" w:hAnsi="Arial" w:cs="Arial"/>
          <w:sz w:val="20"/>
          <w:szCs w:val="20"/>
          <w:lang w:val="en-ZA"/>
        </w:rPr>
        <w:t xml:space="preserve"> financial year.</w:t>
      </w:r>
    </w:p>
    <w:p w:rsidR="00DB3E6C" w:rsidRPr="00DB3E6C" w:rsidRDefault="00DB3E6C" w:rsidP="00DB3E6C">
      <w:pPr>
        <w:numPr>
          <w:ilvl w:val="1"/>
          <w:numId w:val="15"/>
        </w:numPr>
        <w:tabs>
          <w:tab w:val="num" w:pos="851"/>
        </w:tabs>
        <w:spacing w:after="0" w:line="240" w:lineRule="auto"/>
        <w:ind w:left="851" w:hanging="142"/>
        <w:rPr>
          <w:rFonts w:ascii="Arial" w:eastAsia="Times New Roman" w:hAnsi="Arial" w:cs="Arial"/>
          <w:sz w:val="20"/>
          <w:szCs w:val="20"/>
          <w:lang w:val="en-ZA"/>
        </w:rPr>
      </w:pPr>
      <w:r w:rsidRPr="00DB3E6C">
        <w:rPr>
          <w:rFonts w:ascii="Arial" w:eastAsia="Times New Roman" w:hAnsi="Arial" w:cs="Arial"/>
          <w:sz w:val="20"/>
          <w:szCs w:val="20"/>
          <w:lang w:val="en-ZA"/>
        </w:rPr>
        <w:t>Whether major infrastructure projects are being planned (not included as part of connection cost).</w:t>
      </w:r>
    </w:p>
    <w:p w:rsidR="00DB3E6C" w:rsidRPr="00DB3E6C" w:rsidRDefault="00DB3E6C" w:rsidP="00DB3E6C">
      <w:pPr>
        <w:numPr>
          <w:ilvl w:val="1"/>
          <w:numId w:val="15"/>
        </w:numPr>
        <w:tabs>
          <w:tab w:val="num" w:pos="851"/>
        </w:tabs>
        <w:spacing w:after="0" w:line="240" w:lineRule="auto"/>
        <w:ind w:left="851" w:hanging="142"/>
        <w:rPr>
          <w:rFonts w:ascii="Arial" w:eastAsia="Times New Roman" w:hAnsi="Arial" w:cs="Arial"/>
          <w:sz w:val="20"/>
          <w:szCs w:val="20"/>
          <w:lang w:val="en-ZA"/>
        </w:rPr>
      </w:pPr>
      <w:r w:rsidRPr="00DB3E6C">
        <w:rPr>
          <w:rFonts w:ascii="Arial" w:eastAsia="Times New Roman" w:hAnsi="Arial" w:cs="Arial"/>
          <w:sz w:val="20"/>
          <w:szCs w:val="20"/>
          <w:lang w:val="en-ZA"/>
        </w:rPr>
        <w:t>Obtain information regarding design capacity as well as a project scope.  The “bulk supply” refers to the scope to establish the point of supply to the project and could include MV supply line, strengthening of MV, HV/MV injection etc - if complex the “bulk supply” details could be attached as separate report.  This information will be used to assess the effectiveness of the capital expenditure.</w:t>
      </w:r>
    </w:p>
    <w:p w:rsidR="00DB3E6C" w:rsidRPr="00DB3E6C" w:rsidRDefault="00DB3E6C" w:rsidP="00DB3E6C">
      <w:pPr>
        <w:tabs>
          <w:tab w:val="num" w:pos="851"/>
        </w:tabs>
        <w:spacing w:after="0" w:line="240" w:lineRule="auto"/>
        <w:ind w:left="709"/>
        <w:rPr>
          <w:rFonts w:ascii="Arial" w:eastAsia="Times New Roman" w:hAnsi="Arial" w:cs="Arial"/>
          <w:sz w:val="20"/>
          <w:szCs w:val="20"/>
          <w:lang w:val="en-ZA"/>
        </w:rPr>
      </w:pPr>
    </w:p>
    <w:p w:rsidR="00DB3E6C" w:rsidRPr="00DB3E6C" w:rsidRDefault="00DB3E6C" w:rsidP="00DB3E6C">
      <w:pPr>
        <w:numPr>
          <w:ilvl w:val="0"/>
          <w:numId w:val="15"/>
        </w:num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Connection and Capital Details</w:t>
      </w:r>
    </w:p>
    <w:p w:rsidR="00DB3E6C" w:rsidRPr="00DB3E6C" w:rsidRDefault="00DB3E6C" w:rsidP="00DB3E6C">
      <w:pPr>
        <w:spacing w:after="0" w:line="240" w:lineRule="auto"/>
        <w:ind w:left="360"/>
        <w:rPr>
          <w:rFonts w:ascii="Arial" w:eastAsia="Times New Roman" w:hAnsi="Arial" w:cs="Arial"/>
          <w:b/>
          <w:sz w:val="20"/>
          <w:szCs w:val="20"/>
          <w:lang w:val="en-ZA"/>
        </w:rPr>
      </w:pPr>
    </w:p>
    <w:p w:rsidR="00DB3E6C" w:rsidRPr="00DB3E6C" w:rsidRDefault="00DB3E6C" w:rsidP="00DB3E6C">
      <w:pPr>
        <w:spacing w:after="0" w:line="240" w:lineRule="auto"/>
        <w:ind w:left="993" w:hanging="284"/>
        <w:rPr>
          <w:rFonts w:ascii="Arial" w:eastAsia="Times New Roman" w:hAnsi="Arial" w:cs="Arial"/>
          <w:sz w:val="20"/>
          <w:szCs w:val="20"/>
          <w:lang w:val="en-ZA"/>
        </w:rPr>
      </w:pPr>
      <w:r w:rsidRPr="00DB3E6C">
        <w:rPr>
          <w:rFonts w:ascii="Arial" w:eastAsia="Times New Roman" w:hAnsi="Arial" w:cs="Arial"/>
          <w:sz w:val="20"/>
          <w:szCs w:val="20"/>
          <w:lang w:val="en-ZA"/>
        </w:rPr>
        <w:t>The main purpose of this section is to:</w:t>
      </w:r>
    </w:p>
    <w:p w:rsidR="00DB3E6C" w:rsidRPr="00DB3E6C" w:rsidRDefault="00DB3E6C" w:rsidP="00DB3E6C">
      <w:pPr>
        <w:numPr>
          <w:ilvl w:val="2"/>
          <w:numId w:val="15"/>
        </w:numPr>
        <w:tabs>
          <w:tab w:val="num" w:pos="1320"/>
        </w:tabs>
        <w:spacing w:after="0" w:line="240" w:lineRule="auto"/>
        <w:ind w:left="993" w:hanging="33"/>
        <w:rPr>
          <w:rFonts w:ascii="Arial" w:eastAsia="Times New Roman" w:hAnsi="Arial" w:cs="Arial"/>
          <w:i/>
          <w:sz w:val="20"/>
          <w:szCs w:val="20"/>
          <w:lang w:val="en-ZA"/>
        </w:rPr>
      </w:pPr>
      <w:r w:rsidRPr="00DB3E6C">
        <w:rPr>
          <w:rFonts w:ascii="Arial" w:eastAsia="Times New Roman" w:hAnsi="Arial" w:cs="Arial"/>
          <w:i/>
          <w:sz w:val="20"/>
          <w:szCs w:val="20"/>
          <w:lang w:val="en-ZA"/>
        </w:rPr>
        <w:t>Determine the breakdown of your project cost</w:t>
      </w:r>
    </w:p>
    <w:p w:rsidR="00DB3E6C" w:rsidRPr="00DB3E6C" w:rsidRDefault="00DB3E6C" w:rsidP="00DB3E6C">
      <w:pPr>
        <w:numPr>
          <w:ilvl w:val="2"/>
          <w:numId w:val="15"/>
        </w:numPr>
        <w:tabs>
          <w:tab w:val="num" w:pos="1320"/>
        </w:tabs>
        <w:spacing w:after="0" w:line="240" w:lineRule="auto"/>
        <w:ind w:left="993" w:hanging="33"/>
        <w:rPr>
          <w:rFonts w:ascii="Arial" w:eastAsia="Times New Roman" w:hAnsi="Arial" w:cs="Arial"/>
          <w:i/>
          <w:sz w:val="20"/>
          <w:szCs w:val="20"/>
          <w:lang w:val="en-ZA"/>
        </w:rPr>
      </w:pPr>
      <w:r w:rsidRPr="00DB3E6C">
        <w:rPr>
          <w:rFonts w:ascii="Arial" w:eastAsia="Times New Roman" w:hAnsi="Arial" w:cs="Arial"/>
          <w:i/>
          <w:sz w:val="20"/>
          <w:szCs w:val="20"/>
          <w:lang w:val="en-ZA"/>
        </w:rPr>
        <w:t>Determine the level of top-up funding provided by the Municipality</w:t>
      </w:r>
    </w:p>
    <w:p w:rsidR="00DB3E6C" w:rsidRPr="00DB3E6C" w:rsidRDefault="00DB3E6C" w:rsidP="00DB3E6C">
      <w:pPr>
        <w:numPr>
          <w:ilvl w:val="2"/>
          <w:numId w:val="15"/>
        </w:numPr>
        <w:tabs>
          <w:tab w:val="num" w:pos="1320"/>
        </w:tabs>
        <w:spacing w:after="0" w:line="240" w:lineRule="auto"/>
        <w:ind w:left="993" w:hanging="33"/>
        <w:rPr>
          <w:rFonts w:ascii="Arial" w:eastAsia="Times New Roman" w:hAnsi="Arial" w:cs="Arial"/>
          <w:i/>
          <w:sz w:val="20"/>
          <w:szCs w:val="20"/>
          <w:lang w:val="en-ZA"/>
        </w:rPr>
      </w:pPr>
      <w:r w:rsidRPr="00DB3E6C">
        <w:rPr>
          <w:rFonts w:ascii="Arial" w:eastAsia="Times New Roman" w:hAnsi="Arial" w:cs="Arial"/>
          <w:i/>
          <w:sz w:val="20"/>
          <w:szCs w:val="20"/>
          <w:lang w:val="en-ZA"/>
        </w:rPr>
        <w:t>Determine the cash-flow for the year</w:t>
      </w:r>
    </w:p>
    <w:p w:rsidR="00DB3E6C" w:rsidRPr="00DB3E6C" w:rsidRDefault="00DB3E6C" w:rsidP="00DB3E6C">
      <w:pPr>
        <w:tabs>
          <w:tab w:val="num" w:pos="851"/>
        </w:tabs>
        <w:spacing w:after="0" w:line="240" w:lineRule="auto"/>
        <w:ind w:left="993" w:hanging="284"/>
        <w:rPr>
          <w:rFonts w:ascii="Arial" w:eastAsia="Times New Roman" w:hAnsi="Arial" w:cs="Arial"/>
          <w:sz w:val="20"/>
          <w:szCs w:val="20"/>
          <w:lang w:val="en-ZA"/>
        </w:rPr>
      </w:pPr>
      <w:r w:rsidRPr="00DB3E6C">
        <w:rPr>
          <w:rFonts w:ascii="Arial" w:eastAsia="Times New Roman" w:hAnsi="Arial" w:cs="Arial"/>
          <w:sz w:val="20"/>
          <w:szCs w:val="20"/>
          <w:lang w:val="en-ZA"/>
        </w:rPr>
        <w:t>All amounts provided should be inclusive of VAT.</w:t>
      </w:r>
    </w:p>
    <w:p w:rsidR="00DB3E6C" w:rsidRPr="00DB3E6C" w:rsidRDefault="00DB3E6C" w:rsidP="00DB3E6C">
      <w:pPr>
        <w:tabs>
          <w:tab w:val="num" w:pos="851"/>
        </w:tabs>
        <w:spacing w:after="0" w:line="240" w:lineRule="auto"/>
        <w:ind w:left="993" w:hanging="284"/>
        <w:rPr>
          <w:rFonts w:ascii="Arial" w:eastAsia="Times New Roman" w:hAnsi="Arial" w:cs="Arial"/>
          <w:sz w:val="20"/>
          <w:szCs w:val="20"/>
          <w:lang w:val="en-ZA"/>
        </w:rPr>
      </w:pPr>
    </w:p>
    <w:p w:rsidR="00DB3E6C" w:rsidRPr="00DB3E6C" w:rsidRDefault="00DB3E6C" w:rsidP="00DB3E6C">
      <w:pPr>
        <w:tabs>
          <w:tab w:val="num" w:pos="851"/>
        </w:tabs>
        <w:spacing w:after="0" w:line="240" w:lineRule="auto"/>
        <w:ind w:left="993" w:hanging="284"/>
        <w:rPr>
          <w:rFonts w:ascii="Arial" w:eastAsia="Times New Roman" w:hAnsi="Arial" w:cs="Arial"/>
          <w:sz w:val="20"/>
          <w:szCs w:val="20"/>
          <w:lang w:val="en-ZA"/>
        </w:rPr>
      </w:pPr>
    </w:p>
    <w:p w:rsidR="00DB3E6C" w:rsidRPr="00DB3E6C" w:rsidRDefault="00DB3E6C" w:rsidP="00DB3E6C">
      <w:pPr>
        <w:tabs>
          <w:tab w:val="num" w:pos="851"/>
        </w:tabs>
        <w:spacing w:after="0" w:line="240" w:lineRule="auto"/>
        <w:ind w:left="993" w:hanging="284"/>
        <w:rPr>
          <w:rFonts w:ascii="Arial" w:eastAsia="Times New Roman" w:hAnsi="Arial" w:cs="Arial"/>
          <w:b/>
          <w:lang w:val="en-ZA"/>
        </w:rPr>
      </w:pPr>
    </w:p>
    <w:p w:rsidR="00DB3E6C" w:rsidRPr="00DB3E6C" w:rsidRDefault="00DB3E6C" w:rsidP="00DB3E6C">
      <w:pPr>
        <w:tabs>
          <w:tab w:val="num" w:pos="851"/>
        </w:tabs>
        <w:spacing w:after="0" w:line="240" w:lineRule="auto"/>
        <w:ind w:left="993" w:hanging="284"/>
        <w:rPr>
          <w:rFonts w:ascii="Arial" w:eastAsia="Times New Roman" w:hAnsi="Arial" w:cs="Arial"/>
          <w:b/>
          <w:lang w:val="en-ZA"/>
        </w:rPr>
      </w:pPr>
      <w:r w:rsidRPr="00DB3E6C">
        <w:rPr>
          <w:rFonts w:ascii="Arial" w:eastAsia="Times New Roman" w:hAnsi="Arial" w:cs="Arial"/>
          <w:b/>
          <w:lang w:val="en-ZA"/>
        </w:rPr>
        <w:t>A</w:t>
      </w:r>
      <w:r w:rsidR="00D724A4">
        <w:rPr>
          <w:rFonts w:ascii="Arial" w:eastAsia="Times New Roman" w:hAnsi="Arial" w:cs="Arial"/>
          <w:b/>
          <w:lang w:val="en-ZA"/>
        </w:rPr>
        <w:t>NNEXURE 3: ROLLING PLAN FOR 201</w:t>
      </w:r>
      <w:r w:rsidR="005175A6">
        <w:rPr>
          <w:rFonts w:ascii="Arial" w:eastAsia="Times New Roman" w:hAnsi="Arial" w:cs="Arial"/>
          <w:b/>
          <w:lang w:val="en-ZA"/>
        </w:rPr>
        <w:t>9/20 AND 2020</w:t>
      </w:r>
      <w:r w:rsidR="00D724A4">
        <w:rPr>
          <w:rFonts w:ascii="Arial" w:eastAsia="Times New Roman" w:hAnsi="Arial" w:cs="Arial"/>
          <w:b/>
          <w:lang w:val="en-ZA"/>
        </w:rPr>
        <w:t>/</w:t>
      </w:r>
      <w:r w:rsidR="005175A6">
        <w:rPr>
          <w:rFonts w:ascii="Arial" w:eastAsia="Times New Roman" w:hAnsi="Arial" w:cs="Arial"/>
          <w:b/>
          <w:lang w:val="en-ZA"/>
        </w:rPr>
        <w:t>21</w:t>
      </w:r>
    </w:p>
    <w:p w:rsidR="00DB3E6C" w:rsidRPr="00DB3E6C" w:rsidRDefault="00DB3E6C" w:rsidP="00DB3E6C">
      <w:pPr>
        <w:tabs>
          <w:tab w:val="num" w:pos="1560"/>
        </w:tabs>
        <w:spacing w:after="0" w:line="240" w:lineRule="auto"/>
        <w:rPr>
          <w:rFonts w:ascii="Arial" w:eastAsia="Times New Roman" w:hAnsi="Arial" w:cs="Arial"/>
          <w:b/>
          <w:sz w:val="24"/>
          <w:szCs w:val="24"/>
          <w:lang w:val="en-ZA"/>
        </w:rPr>
      </w:pPr>
      <w:r w:rsidRPr="00DB3E6C">
        <w:rPr>
          <w:rFonts w:ascii="Arial" w:eastAsia="Times New Roman" w:hAnsi="Arial" w:cs="Arial"/>
          <w:b/>
          <w:sz w:val="20"/>
          <w:szCs w:val="20"/>
          <w:lang w:val="en-ZA"/>
        </w:rPr>
        <w:t xml:space="preserve">  </w:t>
      </w:r>
    </w:p>
    <w:p w:rsidR="00DB3E6C" w:rsidRPr="00DB3E6C" w:rsidRDefault="00DB3E6C" w:rsidP="00DB3E6C">
      <w:pPr>
        <w:pBdr>
          <w:top w:val="single" w:sz="12" w:space="1" w:color="auto"/>
          <w:left w:val="single" w:sz="12" w:space="4" w:color="auto"/>
          <w:bottom w:val="single" w:sz="12" w:space="1" w:color="auto"/>
          <w:right w:val="single" w:sz="12" w:space="12" w:color="auto"/>
        </w:pBdr>
        <w:spacing w:after="0" w:line="240" w:lineRule="auto"/>
        <w:ind w:right="141"/>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                       Department of Energy: Integrated national </w:t>
      </w:r>
      <w:r w:rsidR="00D724A4">
        <w:rPr>
          <w:rFonts w:ascii="Arial" w:eastAsia="Times New Roman" w:hAnsi="Arial" w:cs="Arial"/>
          <w:b/>
          <w:sz w:val="20"/>
          <w:szCs w:val="20"/>
          <w:lang w:val="en-ZA"/>
        </w:rPr>
        <w:t>Electrification programme - 201</w:t>
      </w:r>
      <w:r w:rsidR="00535612">
        <w:rPr>
          <w:rFonts w:ascii="Arial" w:eastAsia="Times New Roman" w:hAnsi="Arial" w:cs="Arial"/>
          <w:b/>
          <w:sz w:val="20"/>
          <w:szCs w:val="20"/>
          <w:lang w:val="en-ZA"/>
        </w:rPr>
        <w:t>7</w:t>
      </w:r>
      <w:r w:rsidR="00D724A4">
        <w:rPr>
          <w:rFonts w:ascii="Arial" w:eastAsia="Times New Roman" w:hAnsi="Arial" w:cs="Arial"/>
          <w:b/>
          <w:sz w:val="20"/>
          <w:szCs w:val="20"/>
          <w:lang w:val="en-ZA"/>
        </w:rPr>
        <w:t>/1</w:t>
      </w:r>
      <w:r w:rsidR="00535612">
        <w:rPr>
          <w:rFonts w:ascii="Arial" w:eastAsia="Times New Roman" w:hAnsi="Arial" w:cs="Arial"/>
          <w:b/>
          <w:sz w:val="20"/>
          <w:szCs w:val="20"/>
          <w:lang w:val="en-ZA"/>
        </w:rPr>
        <w:t>8</w:t>
      </w:r>
    </w:p>
    <w:p w:rsidR="00DB3E6C" w:rsidRPr="00DB3E6C" w:rsidRDefault="00DB3E6C" w:rsidP="00DB3E6C">
      <w:pPr>
        <w:pBdr>
          <w:top w:val="single" w:sz="12" w:space="1" w:color="auto"/>
          <w:left w:val="single" w:sz="12" w:space="4" w:color="auto"/>
          <w:bottom w:val="single" w:sz="12" w:space="1" w:color="auto"/>
          <w:right w:val="single" w:sz="12" w:space="5"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Please complete the following table of your requirements for the next two years: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2091"/>
        <w:gridCol w:w="2091"/>
        <w:gridCol w:w="2091"/>
        <w:gridCol w:w="2092"/>
      </w:tblGrid>
      <w:tr w:rsidR="00DB3E6C" w:rsidRPr="00DB3E6C" w:rsidTr="00DB3E6C">
        <w:tc>
          <w:tcPr>
            <w:tcW w:w="10456" w:type="dxa"/>
            <w:gridSpan w:val="5"/>
            <w:tcBorders>
              <w:top w:val="single" w:sz="12" w:space="0" w:color="auto"/>
              <w:left w:val="single" w:sz="12" w:space="0" w:color="auto"/>
              <w:bottom w:val="single" w:sz="12" w:space="0" w:color="auto"/>
              <w:right w:val="single" w:sz="12" w:space="0" w:color="auto"/>
            </w:tcBorders>
          </w:tcPr>
          <w:p w:rsidR="00DB3E6C" w:rsidRPr="00DB3E6C" w:rsidRDefault="00D724A4" w:rsidP="00535612">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201</w:t>
            </w:r>
            <w:r w:rsidR="00535612">
              <w:rPr>
                <w:rFonts w:ascii="Arial" w:eastAsia="Times New Roman" w:hAnsi="Arial" w:cs="Arial"/>
                <w:b/>
                <w:sz w:val="20"/>
                <w:szCs w:val="20"/>
                <w:lang w:val="en-ZA"/>
              </w:rPr>
              <w:t>8</w:t>
            </w:r>
            <w:r w:rsidR="00DB3E6C" w:rsidRPr="00DB3E6C">
              <w:rPr>
                <w:rFonts w:ascii="Arial" w:eastAsia="Times New Roman" w:hAnsi="Arial" w:cs="Arial"/>
                <w:b/>
                <w:sz w:val="20"/>
                <w:szCs w:val="20"/>
                <w:lang w:val="en-ZA"/>
              </w:rPr>
              <w:t>/1</w:t>
            </w:r>
            <w:r w:rsidR="00535612">
              <w:rPr>
                <w:rFonts w:ascii="Arial" w:eastAsia="Times New Roman" w:hAnsi="Arial" w:cs="Arial"/>
                <w:b/>
                <w:sz w:val="20"/>
                <w:szCs w:val="20"/>
                <w:lang w:val="en-ZA"/>
              </w:rPr>
              <w:t>9</w:t>
            </w:r>
            <w:r w:rsidR="00DB3E6C" w:rsidRPr="00DB3E6C">
              <w:rPr>
                <w:rFonts w:ascii="Arial" w:eastAsia="Times New Roman" w:hAnsi="Arial" w:cs="Arial"/>
                <w:b/>
                <w:sz w:val="20"/>
                <w:szCs w:val="20"/>
                <w:lang w:val="en-ZA"/>
              </w:rPr>
              <w:t xml:space="preserve"> Financial Year</w:t>
            </w: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br w:type="page"/>
              <w:t>Project</w:t>
            </w: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Capital Required (</w:t>
            </w:r>
            <w:smartTag w:uri="urn:schemas-microsoft-com:office:smarttags" w:element="place">
              <w:r w:rsidRPr="00DB3E6C">
                <w:rPr>
                  <w:rFonts w:ascii="Arial" w:eastAsia="Times New Roman" w:hAnsi="Arial" w:cs="Arial"/>
                  <w:b/>
                  <w:sz w:val="20"/>
                  <w:szCs w:val="20"/>
                  <w:lang w:val="en-ZA"/>
                </w:rPr>
                <w:t>Rand</w:t>
              </w:r>
            </w:smartTag>
            <w:r w:rsidRPr="00DB3E6C">
              <w:rPr>
                <w:rFonts w:ascii="Arial" w:eastAsia="Times New Roman" w:hAnsi="Arial" w:cs="Arial"/>
                <w:b/>
                <w:sz w:val="20"/>
                <w:szCs w:val="20"/>
                <w:lang w:val="en-ZA"/>
              </w:rPr>
              <w:t>)</w:t>
            </w: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Number of Connections</w:t>
            </w: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Included in IDP Planning (Yes/No)</w:t>
            </w: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IDP Number</w:t>
            </w:r>
          </w:p>
        </w:tc>
      </w:tr>
      <w:tr w:rsidR="00DB3E6C" w:rsidRPr="00DB3E6C" w:rsidTr="00DB3E6C">
        <w:tc>
          <w:tcPr>
            <w:tcW w:w="2091" w:type="dxa"/>
          </w:tcPr>
          <w:p w:rsidR="00DB3E6C" w:rsidRPr="00DB3E6C" w:rsidRDefault="00A0622E"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Network Upgrade</w:t>
            </w:r>
          </w:p>
        </w:tc>
        <w:tc>
          <w:tcPr>
            <w:tcW w:w="2091" w:type="dxa"/>
          </w:tcPr>
          <w:p w:rsidR="00DB3E6C" w:rsidRPr="00DB3E6C" w:rsidRDefault="005175A6"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R2.3</w:t>
            </w:r>
            <w:r w:rsidR="00A0622E">
              <w:rPr>
                <w:rFonts w:ascii="Arial" w:eastAsia="Times New Roman" w:hAnsi="Arial" w:cs="Arial"/>
                <w:b/>
                <w:sz w:val="20"/>
                <w:szCs w:val="20"/>
                <w:lang w:val="en-ZA"/>
              </w:rPr>
              <w:t>M</w:t>
            </w:r>
          </w:p>
        </w:tc>
        <w:tc>
          <w:tcPr>
            <w:tcW w:w="2091" w:type="dxa"/>
          </w:tcPr>
          <w:p w:rsidR="00DB3E6C" w:rsidRPr="00DB3E6C" w:rsidRDefault="005175A6"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13</w:t>
            </w:r>
          </w:p>
        </w:tc>
        <w:tc>
          <w:tcPr>
            <w:tcW w:w="2091" w:type="dxa"/>
          </w:tcPr>
          <w:p w:rsidR="00DB3E6C" w:rsidRPr="00DB3E6C" w:rsidRDefault="00A0622E"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YES</w:t>
            </w:r>
          </w:p>
        </w:tc>
        <w:tc>
          <w:tcPr>
            <w:tcW w:w="2092" w:type="dxa"/>
          </w:tcPr>
          <w:p w:rsidR="00DB3E6C" w:rsidRPr="00DB3E6C" w:rsidRDefault="00C51A23"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IDP 7.1.1.6</w:t>
            </w:r>
            <w:r w:rsidR="00A0622E">
              <w:rPr>
                <w:rFonts w:ascii="Arial" w:eastAsia="Times New Roman" w:hAnsi="Arial" w:cs="Arial"/>
                <w:b/>
                <w:sz w:val="20"/>
                <w:szCs w:val="20"/>
                <w:lang w:val="en-ZA"/>
              </w:rPr>
              <w:t xml:space="preserve"> Carnarvon Wyk 2 Riverside Carnarvon</w:t>
            </w: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Totals</w:t>
            </w:r>
          </w:p>
        </w:tc>
        <w:tc>
          <w:tcPr>
            <w:tcW w:w="2091" w:type="dxa"/>
          </w:tcPr>
          <w:p w:rsidR="00DB3E6C" w:rsidRPr="00DB3E6C" w:rsidRDefault="005175A6" w:rsidP="00DB3E6C">
            <w:pP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R2.3</w:t>
            </w:r>
            <w:r w:rsidR="00A0622E">
              <w:rPr>
                <w:rFonts w:ascii="Arial" w:eastAsia="Times New Roman" w:hAnsi="Arial" w:cs="Arial"/>
                <w:b/>
                <w:sz w:val="20"/>
                <w:szCs w:val="20"/>
                <w:lang w:val="en-ZA"/>
              </w:rPr>
              <w:t>M</w:t>
            </w: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1"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92" w:type="dxa"/>
          </w:tcPr>
          <w:p w:rsidR="00DB3E6C" w:rsidRPr="00DB3E6C" w:rsidRDefault="00DB3E6C" w:rsidP="00DB3E6C">
            <w:pPr>
              <w:spacing w:after="0" w:line="240" w:lineRule="auto"/>
              <w:rPr>
                <w:rFonts w:ascii="Arial" w:eastAsia="Times New Roman" w:hAnsi="Arial" w:cs="Arial"/>
                <w:b/>
                <w:sz w:val="20"/>
                <w:szCs w:val="20"/>
                <w:lang w:val="en-ZA"/>
              </w:rPr>
            </w:pPr>
          </w:p>
        </w:tc>
      </w:tr>
    </w:tbl>
    <w:p w:rsidR="00DB3E6C" w:rsidRPr="00DB3E6C" w:rsidRDefault="007F07F1" w:rsidP="00DB3E6C">
      <w:pPr>
        <w:pBdr>
          <w:top w:val="single" w:sz="12" w:space="1" w:color="auto"/>
          <w:left w:val="single" w:sz="12" w:space="4" w:color="auto"/>
          <w:bottom w:val="single" w:sz="12" w:space="1" w:color="auto"/>
          <w:right w:val="single" w:sz="12" w:space="5" w:color="auto"/>
          <w:between w:val="single" w:sz="12" w:space="1" w:color="auto"/>
        </w:pBdr>
        <w:spacing w:after="0" w:line="240" w:lineRule="auto"/>
        <w:rPr>
          <w:rFonts w:ascii="Arial" w:eastAsia="Times New Roman" w:hAnsi="Arial" w:cs="Arial"/>
          <w:b/>
          <w:sz w:val="20"/>
          <w:szCs w:val="20"/>
          <w:lang w:val="en-ZA"/>
        </w:rPr>
      </w:pPr>
      <w:r>
        <w:rPr>
          <w:rFonts w:ascii="Arial" w:eastAsia="Times New Roman" w:hAnsi="Arial" w:cs="Arial"/>
          <w:b/>
          <w:sz w:val="20"/>
          <w:szCs w:val="20"/>
          <w:lang w:val="en-ZA"/>
        </w:rPr>
        <w:t>2020</w:t>
      </w:r>
      <w:r w:rsidR="00D724A4">
        <w:rPr>
          <w:rFonts w:ascii="Arial" w:eastAsia="Times New Roman" w:hAnsi="Arial" w:cs="Arial"/>
          <w:b/>
          <w:sz w:val="20"/>
          <w:szCs w:val="20"/>
          <w:lang w:val="en-ZA"/>
        </w:rPr>
        <w:t>/</w:t>
      </w:r>
      <w:r>
        <w:rPr>
          <w:rFonts w:ascii="Arial" w:eastAsia="Times New Roman" w:hAnsi="Arial" w:cs="Arial"/>
          <w:b/>
          <w:sz w:val="20"/>
          <w:szCs w:val="20"/>
          <w:lang w:val="en-ZA"/>
        </w:rPr>
        <w:t>21</w:t>
      </w:r>
      <w:r w:rsidR="00DB3E6C" w:rsidRPr="00DB3E6C">
        <w:rPr>
          <w:rFonts w:ascii="Arial" w:eastAsia="Times New Roman" w:hAnsi="Arial" w:cs="Arial"/>
          <w:b/>
          <w:sz w:val="20"/>
          <w:szCs w:val="20"/>
          <w:lang w:val="en-ZA"/>
        </w:rPr>
        <w:t xml:space="preserve"> Financial Year</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7"/>
        <w:gridCol w:w="2107"/>
        <w:gridCol w:w="2107"/>
        <w:gridCol w:w="2107"/>
        <w:gridCol w:w="2028"/>
      </w:tblGrid>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Project</w:t>
            </w: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Capital Required (</w:t>
            </w:r>
            <w:smartTag w:uri="urn:schemas-microsoft-com:office:smarttags" w:element="place">
              <w:r w:rsidRPr="00DB3E6C">
                <w:rPr>
                  <w:rFonts w:ascii="Arial" w:eastAsia="Times New Roman" w:hAnsi="Arial" w:cs="Arial"/>
                  <w:b/>
                  <w:sz w:val="20"/>
                  <w:szCs w:val="20"/>
                  <w:lang w:val="en-ZA"/>
                </w:rPr>
                <w:t>Rand</w:t>
              </w:r>
            </w:smartTag>
            <w:r w:rsidRPr="00DB3E6C">
              <w:rPr>
                <w:rFonts w:ascii="Arial" w:eastAsia="Times New Roman" w:hAnsi="Arial" w:cs="Arial"/>
                <w:b/>
                <w:sz w:val="20"/>
                <w:szCs w:val="20"/>
                <w:lang w:val="en-ZA"/>
              </w:rPr>
              <w:t>)</w:t>
            </w: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Number of Connections</w:t>
            </w: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Included in IDP Planning (Yes/No)</w:t>
            </w: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IDP Number</w:t>
            </w: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Totals</w:t>
            </w: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107"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028" w:type="dxa"/>
          </w:tcPr>
          <w:p w:rsidR="00DB3E6C" w:rsidRPr="00DB3E6C" w:rsidRDefault="00DB3E6C" w:rsidP="00DB3E6C">
            <w:pPr>
              <w:spacing w:after="0" w:line="240" w:lineRule="auto"/>
              <w:rPr>
                <w:rFonts w:ascii="Arial" w:eastAsia="Times New Roman" w:hAnsi="Arial" w:cs="Arial"/>
                <w:b/>
                <w:sz w:val="20"/>
                <w:szCs w:val="20"/>
                <w:lang w:val="en-ZA"/>
              </w:rPr>
            </w:pPr>
          </w:p>
        </w:tc>
      </w:tr>
    </w:tbl>
    <w:p w:rsidR="00DB3E6C" w:rsidRPr="00DB3E6C" w:rsidRDefault="00DB3E6C" w:rsidP="00DB3E6C">
      <w:pPr>
        <w:spacing w:after="0" w:line="240" w:lineRule="auto"/>
        <w:rPr>
          <w:rFonts w:ascii="Arial" w:eastAsia="Times New Roman" w:hAnsi="Arial" w:cs="Arial"/>
          <w:b/>
          <w:i/>
          <w:lang w:val="en-ZA"/>
        </w:rPr>
      </w:pPr>
    </w:p>
    <w:p w:rsidR="00DB3E6C" w:rsidRPr="00DB3E6C" w:rsidRDefault="00DB3E6C" w:rsidP="00DB3E6C">
      <w:pPr>
        <w:spacing w:after="0" w:line="240" w:lineRule="auto"/>
        <w:rPr>
          <w:rFonts w:ascii="Arial" w:eastAsia="Times New Roman" w:hAnsi="Arial" w:cs="Arial"/>
          <w:b/>
          <w:i/>
          <w:lang w:val="en-ZA"/>
        </w:rPr>
      </w:pPr>
      <w:r w:rsidRPr="00DB3E6C">
        <w:rPr>
          <w:rFonts w:ascii="Arial" w:eastAsia="Times New Roman" w:hAnsi="Arial" w:cs="Arial"/>
          <w:b/>
          <w:i/>
          <w:lang w:val="en-ZA"/>
        </w:rPr>
        <w:t>Confirmation:  This application was co-ordinated, prioritised and cleared between all the licensed electricity distributors within the municipal boundary and forms part of the approved IDP for the region.</w:t>
      </w:r>
    </w:p>
    <w:p w:rsidR="00DB3E6C" w:rsidRPr="00DB3E6C" w:rsidRDefault="00DB3E6C" w:rsidP="00DB3E6C">
      <w:pPr>
        <w:spacing w:after="0" w:line="240" w:lineRule="auto"/>
        <w:rPr>
          <w:rFonts w:ascii="Arial" w:eastAsia="Times New Roman" w:hAnsi="Arial" w:cs="Arial"/>
          <w:b/>
          <w:lang w:val="en-ZA"/>
        </w:rPr>
      </w:pPr>
    </w:p>
    <w:p w:rsidR="00DB3E6C" w:rsidRPr="00DB3E6C" w:rsidRDefault="00DB3E6C" w:rsidP="00DB3E6C">
      <w:pPr>
        <w:spacing w:after="0" w:line="240" w:lineRule="auto"/>
        <w:rPr>
          <w:rFonts w:ascii="Arial" w:eastAsia="Times New Roman" w:hAnsi="Arial" w:cs="Arial"/>
          <w:b/>
          <w:lang w:val="en-ZA"/>
        </w:rPr>
      </w:pPr>
      <w:r w:rsidRPr="00DB3E6C">
        <w:rPr>
          <w:rFonts w:ascii="Arial" w:eastAsia="Times New Roman" w:hAnsi="Arial" w:cs="Arial"/>
          <w:b/>
          <w:lang w:val="en-ZA"/>
        </w:rPr>
        <w:t>NOTE:</w:t>
      </w:r>
    </w:p>
    <w:p w:rsidR="00DB3E6C" w:rsidRPr="00DB3E6C" w:rsidRDefault="00DB3E6C" w:rsidP="00DB3E6C">
      <w:pPr>
        <w:spacing w:after="0" w:line="240" w:lineRule="auto"/>
        <w:rPr>
          <w:rFonts w:ascii="Arial" w:eastAsia="Times New Roman" w:hAnsi="Arial" w:cs="Arial"/>
          <w:b/>
          <w:lang w:val="en-ZA"/>
        </w:rPr>
      </w:pPr>
      <w:r w:rsidRPr="00DB3E6C">
        <w:rPr>
          <w:rFonts w:ascii="Arial" w:eastAsia="Times New Roman" w:hAnsi="Arial" w:cs="Arial"/>
          <w:b/>
          <w:lang w:val="en-ZA"/>
        </w:rPr>
        <w:t>Please also indicate major bulk infrastructure projects.</w:t>
      </w:r>
    </w:p>
    <w:p w:rsidR="00DB3E6C" w:rsidRPr="00DB3E6C" w:rsidRDefault="00DB3E6C" w:rsidP="00DB3E6C">
      <w:pPr>
        <w:spacing w:after="0" w:line="240" w:lineRule="auto"/>
        <w:rPr>
          <w:rFonts w:ascii="Arial" w:eastAsia="Times New Roman" w:hAnsi="Arial" w:cs="Arial"/>
          <w:b/>
          <w:lang w:val="en-ZA"/>
        </w:rPr>
      </w:pPr>
      <w:r w:rsidRPr="00DB3E6C">
        <w:rPr>
          <w:rFonts w:ascii="Arial" w:eastAsia="Times New Roman" w:hAnsi="Arial" w:cs="Arial"/>
          <w:b/>
          <w:lang w:val="en-ZA"/>
        </w:rPr>
        <w:t xml:space="preserve">ANNEXURE 4: BULK INFRASTRUCTURE APPLICATION FORM – </w:t>
      </w:r>
      <w:r w:rsidR="00D724A4">
        <w:rPr>
          <w:rFonts w:ascii="Arial" w:eastAsia="Times New Roman" w:hAnsi="Arial" w:cs="Arial"/>
          <w:b/>
          <w:sz w:val="20"/>
          <w:szCs w:val="20"/>
          <w:lang w:val="en-ZA"/>
        </w:rPr>
        <w:t>201</w:t>
      </w:r>
      <w:r w:rsidR="007F07F1">
        <w:rPr>
          <w:rFonts w:ascii="Arial" w:eastAsia="Times New Roman" w:hAnsi="Arial" w:cs="Arial"/>
          <w:b/>
          <w:sz w:val="20"/>
          <w:szCs w:val="20"/>
          <w:lang w:val="en-ZA"/>
        </w:rPr>
        <w:t>8</w:t>
      </w:r>
      <w:r w:rsidR="00D724A4">
        <w:rPr>
          <w:rFonts w:ascii="Arial" w:eastAsia="Times New Roman" w:hAnsi="Arial" w:cs="Arial"/>
          <w:b/>
          <w:sz w:val="20"/>
          <w:szCs w:val="20"/>
          <w:lang w:val="en-ZA"/>
        </w:rPr>
        <w:t>/1</w:t>
      </w:r>
      <w:r w:rsidR="007F07F1">
        <w:rPr>
          <w:rFonts w:ascii="Arial" w:eastAsia="Times New Roman" w:hAnsi="Arial" w:cs="Arial"/>
          <w:b/>
          <w:sz w:val="20"/>
          <w:szCs w:val="20"/>
          <w:lang w:val="en-ZA"/>
        </w:rPr>
        <w:t>9</w:t>
      </w:r>
    </w:p>
    <w:p w:rsidR="00DB3E6C" w:rsidRPr="00DB3E6C" w:rsidRDefault="00DB3E6C" w:rsidP="00DB3E6C">
      <w:pPr>
        <w:spacing w:after="0" w:line="240" w:lineRule="auto"/>
        <w:rPr>
          <w:rFonts w:ascii="Arial" w:eastAsia="Times New Roman" w:hAnsi="Arial" w:cs="Arial"/>
          <w:b/>
          <w:lang w:val="en-ZA"/>
        </w:rPr>
      </w:pPr>
    </w:p>
    <w:tbl>
      <w:tblPr>
        <w:tblW w:w="1608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9"/>
        <w:gridCol w:w="228"/>
        <w:gridCol w:w="485"/>
        <w:gridCol w:w="6"/>
        <w:gridCol w:w="1080"/>
        <w:gridCol w:w="946"/>
        <w:gridCol w:w="480"/>
        <w:gridCol w:w="14"/>
        <w:gridCol w:w="354"/>
        <w:gridCol w:w="1675"/>
        <w:gridCol w:w="11"/>
        <w:gridCol w:w="840"/>
        <w:gridCol w:w="960"/>
        <w:gridCol w:w="362"/>
        <w:gridCol w:w="1441"/>
        <w:gridCol w:w="5528"/>
      </w:tblGrid>
      <w:tr w:rsidR="00DB3E6C" w:rsidRPr="00DB3E6C" w:rsidTr="00DB3E6C">
        <w:trPr>
          <w:gridAfter w:val="1"/>
          <w:wAfter w:w="5528" w:type="dxa"/>
          <w:trHeight w:val="273"/>
        </w:trPr>
        <w:tc>
          <w:tcPr>
            <w:tcW w:w="10561" w:type="dxa"/>
            <w:gridSpan w:val="15"/>
            <w:shd w:val="clear" w:color="auto" w:fill="auto"/>
            <w:vAlign w:val="center"/>
          </w:tcPr>
          <w:p w:rsidR="00DB3E6C" w:rsidRPr="00DB3E6C" w:rsidRDefault="00DB3E6C" w:rsidP="00DB3E6C">
            <w:pPr>
              <w:tabs>
                <w:tab w:val="left" w:pos="9008"/>
                <w:tab w:val="left" w:pos="9795"/>
              </w:tabs>
              <w:spacing w:after="0" w:line="240" w:lineRule="auto"/>
              <w:rPr>
                <w:rFonts w:ascii="Arial" w:eastAsia="Times New Roman" w:hAnsi="Arial" w:cs="Arial"/>
                <w:b/>
                <w:sz w:val="18"/>
                <w:szCs w:val="18"/>
                <w:lang w:val="en-ZA"/>
              </w:rPr>
            </w:pPr>
            <w:r w:rsidRPr="00DB3E6C">
              <w:rPr>
                <w:rFonts w:ascii="Arial" w:eastAsia="Times New Roman" w:hAnsi="Arial" w:cs="Arial"/>
                <w:sz w:val="18"/>
                <w:szCs w:val="18"/>
                <w:lang w:val="en-ZA"/>
              </w:rPr>
              <w:br w:type="page"/>
            </w:r>
            <w:r w:rsidRPr="00DB3E6C">
              <w:rPr>
                <w:rFonts w:ascii="Arial" w:eastAsia="Times New Roman" w:hAnsi="Arial" w:cs="Arial"/>
                <w:b/>
                <w:sz w:val="18"/>
                <w:szCs w:val="18"/>
                <w:lang w:val="en-ZA"/>
              </w:rPr>
              <w:t>Department of Energy : Integrated National Electrification Programme</w:t>
            </w:r>
            <w:r w:rsidR="00535612">
              <w:rPr>
                <w:rFonts w:ascii="Arial" w:eastAsia="Times New Roman" w:hAnsi="Arial" w:cs="Arial"/>
                <w:b/>
                <w:sz w:val="18"/>
                <w:szCs w:val="18"/>
                <w:lang w:val="en-ZA"/>
              </w:rPr>
              <w:t xml:space="preserve"> </w:t>
            </w:r>
            <w:r w:rsidR="007F07F1">
              <w:rPr>
                <w:rFonts w:ascii="Arial" w:eastAsia="Times New Roman" w:hAnsi="Arial" w:cs="Arial"/>
                <w:b/>
                <w:sz w:val="18"/>
                <w:szCs w:val="18"/>
                <w:lang w:val="en-ZA"/>
              </w:rPr>
              <w:t>– 2018/19</w:t>
            </w:r>
          </w:p>
        </w:tc>
      </w:tr>
      <w:tr w:rsidR="00DB3E6C" w:rsidRPr="00DB3E6C" w:rsidTr="00DB3E6C">
        <w:trPr>
          <w:gridAfter w:val="1"/>
          <w:wAfter w:w="5528" w:type="dxa"/>
          <w:trHeight w:val="145"/>
        </w:trPr>
        <w:tc>
          <w:tcPr>
            <w:tcW w:w="10561" w:type="dxa"/>
            <w:gridSpan w:val="15"/>
            <w:tcBorders>
              <w:top w:val="single" w:sz="12" w:space="0" w:color="auto"/>
              <w:left w:val="single" w:sz="12" w:space="0" w:color="auto"/>
              <w:bottom w:val="single" w:sz="12" w:space="0" w:color="auto"/>
              <w:right w:val="single" w:sz="12" w:space="0" w:color="auto"/>
            </w:tcBorders>
            <w:shd w:val="clear" w:color="auto" w:fill="C0C0C0"/>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1. DETAILS OF LICENSED APPLICANT</w:t>
            </w:r>
          </w:p>
        </w:tc>
      </w:tr>
      <w:tr w:rsidR="00DB3E6C" w:rsidRPr="00DB3E6C" w:rsidTr="00DB3E6C">
        <w:trPr>
          <w:gridAfter w:val="1"/>
          <w:wAfter w:w="5528" w:type="dxa"/>
        </w:trPr>
        <w:tc>
          <w:tcPr>
            <w:tcW w:w="2398" w:type="dxa"/>
            <w:gridSpan w:val="4"/>
            <w:tcBorders>
              <w:top w:val="single" w:sz="12"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Metro/Local Municipal Name</w:t>
            </w:r>
          </w:p>
        </w:tc>
        <w:tc>
          <w:tcPr>
            <w:tcW w:w="2520" w:type="dxa"/>
            <w:gridSpan w:val="4"/>
            <w:tcBorders>
              <w:top w:val="single" w:sz="12" w:space="0" w:color="auto"/>
            </w:tcBorders>
          </w:tcPr>
          <w:p w:rsidR="00DB3E6C" w:rsidRPr="00DB3E6C" w:rsidRDefault="00DB3E6C" w:rsidP="00DB3E6C">
            <w:pPr>
              <w:spacing w:after="0" w:line="240" w:lineRule="auto"/>
              <w:jc w:val="center"/>
              <w:rPr>
                <w:rFonts w:ascii="Arial" w:eastAsia="Times New Roman" w:hAnsi="Arial" w:cs="Arial"/>
                <w:b/>
                <w:sz w:val="18"/>
                <w:szCs w:val="18"/>
                <w:lang w:val="en-ZA"/>
              </w:rPr>
            </w:pPr>
          </w:p>
        </w:tc>
        <w:tc>
          <w:tcPr>
            <w:tcW w:w="2880" w:type="dxa"/>
            <w:gridSpan w:val="4"/>
            <w:tcBorders>
              <w:top w:val="single" w:sz="12" w:space="0" w:color="auto"/>
            </w:tcBorders>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b/>
                <w:sz w:val="18"/>
                <w:szCs w:val="18"/>
                <w:lang w:val="en-ZA"/>
              </w:rPr>
              <w:t>Metro/Local Municipal Number</w:t>
            </w:r>
          </w:p>
        </w:tc>
        <w:tc>
          <w:tcPr>
            <w:tcW w:w="2763" w:type="dxa"/>
            <w:gridSpan w:val="3"/>
            <w:tcBorders>
              <w:top w:val="single" w:sz="12" w:space="0" w:color="auto"/>
            </w:tcBorders>
          </w:tcPr>
          <w:p w:rsidR="00DB3E6C" w:rsidRPr="00DB3E6C" w:rsidRDefault="00E75976" w:rsidP="00DB3E6C">
            <w:pPr>
              <w:spacing w:after="0" w:line="240" w:lineRule="auto"/>
              <w:jc w:val="center"/>
              <w:rPr>
                <w:rFonts w:ascii="Arial" w:eastAsia="Times New Roman" w:hAnsi="Arial" w:cs="Arial"/>
                <w:b/>
                <w:sz w:val="18"/>
                <w:szCs w:val="18"/>
                <w:lang w:val="en-ZA"/>
              </w:rPr>
            </w:pPr>
            <w:r>
              <w:rPr>
                <w:rFonts w:ascii="Arial" w:eastAsia="Times New Roman" w:hAnsi="Arial" w:cs="Arial"/>
                <w:b/>
                <w:sz w:val="18"/>
                <w:szCs w:val="18"/>
                <w:lang w:val="en-ZA"/>
              </w:rPr>
              <w:t>NCO 74</w:t>
            </w:r>
          </w:p>
        </w:tc>
      </w:tr>
      <w:tr w:rsidR="00DB3E6C" w:rsidRPr="00DB3E6C" w:rsidTr="00DB3E6C">
        <w:trPr>
          <w:gridAfter w:val="1"/>
          <w:wAfter w:w="5528" w:type="dxa"/>
        </w:trPr>
        <w:tc>
          <w:tcPr>
            <w:tcW w:w="2398" w:type="dxa"/>
            <w:gridSpan w:val="4"/>
            <w:tcBorders>
              <w:bottom w:val="single" w:sz="12"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Project identified as part of IDP process</w:t>
            </w:r>
          </w:p>
        </w:tc>
        <w:tc>
          <w:tcPr>
            <w:tcW w:w="2520" w:type="dxa"/>
            <w:gridSpan w:val="4"/>
            <w:tcBorders>
              <w:bottom w:val="single" w:sz="12" w:space="0" w:color="auto"/>
            </w:tcBorders>
          </w:tcPr>
          <w:p w:rsidR="00DB3E6C" w:rsidRPr="00DB3E6C" w:rsidRDefault="00DB3E6C" w:rsidP="00BE313A">
            <w:pPr>
              <w:numPr>
                <w:ilvl w:val="0"/>
                <w:numId w:val="55"/>
              </w:numPr>
              <w:spacing w:after="0" w:line="240" w:lineRule="auto"/>
              <w:ind w:hanging="708"/>
              <w:rPr>
                <w:rFonts w:ascii="Arial" w:eastAsia="Times New Roman" w:hAnsi="Arial" w:cs="Arial"/>
                <w:sz w:val="18"/>
                <w:szCs w:val="18"/>
                <w:lang w:val="en-ZA"/>
              </w:rPr>
            </w:pPr>
            <w:r w:rsidRPr="00DB3E6C">
              <w:rPr>
                <w:rFonts w:ascii="Arial" w:eastAsia="Times New Roman" w:hAnsi="Arial" w:cs="Arial"/>
                <w:sz w:val="18"/>
                <w:szCs w:val="18"/>
                <w:lang w:val="en-ZA"/>
              </w:rPr>
              <w:t>Yes</w:t>
            </w:r>
          </w:p>
          <w:p w:rsidR="00DB3E6C" w:rsidRPr="001452EF" w:rsidRDefault="00DB3E6C" w:rsidP="00BE313A">
            <w:pPr>
              <w:numPr>
                <w:ilvl w:val="0"/>
                <w:numId w:val="55"/>
              </w:numPr>
              <w:spacing w:after="0" w:line="240" w:lineRule="auto"/>
              <w:ind w:hanging="708"/>
              <w:rPr>
                <w:rFonts w:ascii="Arial" w:eastAsia="Times New Roman" w:hAnsi="Arial" w:cs="Arial"/>
                <w:strike/>
                <w:sz w:val="18"/>
                <w:szCs w:val="18"/>
                <w:lang w:val="en-ZA"/>
              </w:rPr>
            </w:pPr>
            <w:r w:rsidRPr="001452EF">
              <w:rPr>
                <w:rFonts w:ascii="Arial" w:eastAsia="Times New Roman" w:hAnsi="Arial" w:cs="Arial"/>
                <w:strike/>
                <w:sz w:val="18"/>
                <w:szCs w:val="18"/>
                <w:lang w:val="en-ZA"/>
              </w:rPr>
              <w:t>No</w:t>
            </w:r>
          </w:p>
        </w:tc>
        <w:tc>
          <w:tcPr>
            <w:tcW w:w="2880" w:type="dxa"/>
            <w:gridSpan w:val="4"/>
            <w:tcBorders>
              <w:bottom w:val="single" w:sz="12" w:space="0" w:color="auto"/>
            </w:tcBorders>
            <w:vAlign w:val="center"/>
          </w:tcPr>
          <w:p w:rsidR="00DB3E6C" w:rsidRPr="00DB3E6C" w:rsidRDefault="00DB3E6C" w:rsidP="00DB3E6C">
            <w:pPr>
              <w:spacing w:after="0" w:line="240" w:lineRule="auto"/>
              <w:jc w:val="center"/>
              <w:rPr>
                <w:rFonts w:ascii="Arial" w:eastAsia="Times New Roman" w:hAnsi="Arial" w:cs="Arial"/>
                <w:sz w:val="18"/>
                <w:szCs w:val="18"/>
                <w:lang w:val="en-ZA"/>
              </w:rPr>
            </w:pPr>
            <w:r w:rsidRPr="00DB3E6C">
              <w:rPr>
                <w:rFonts w:ascii="Arial" w:eastAsia="Times New Roman" w:hAnsi="Arial" w:cs="Arial"/>
                <w:b/>
                <w:sz w:val="18"/>
                <w:szCs w:val="18"/>
                <w:lang w:val="en-ZA"/>
              </w:rPr>
              <w:t>IDP Project Number</w:t>
            </w:r>
          </w:p>
        </w:tc>
        <w:tc>
          <w:tcPr>
            <w:tcW w:w="2763" w:type="dxa"/>
            <w:gridSpan w:val="3"/>
            <w:tcBorders>
              <w:bottom w:val="single" w:sz="12" w:space="0" w:color="auto"/>
            </w:tcBorders>
            <w:vAlign w:val="center"/>
          </w:tcPr>
          <w:p w:rsidR="00DB3E6C" w:rsidRPr="00DB3E6C" w:rsidRDefault="00DB3E6C" w:rsidP="00BC328B">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Number:</w:t>
            </w:r>
            <w:r w:rsidR="00C51A23">
              <w:rPr>
                <w:rFonts w:ascii="Arial" w:eastAsia="Times New Roman" w:hAnsi="Arial" w:cs="Arial"/>
                <w:b/>
                <w:sz w:val="18"/>
                <w:szCs w:val="18"/>
                <w:lang w:val="en-ZA"/>
              </w:rPr>
              <w:t xml:space="preserve"> IDP-7.1.1.6</w:t>
            </w:r>
          </w:p>
        </w:tc>
      </w:tr>
      <w:tr w:rsidR="00DB3E6C" w:rsidRPr="00DB3E6C" w:rsidTr="00DB3E6C">
        <w:trPr>
          <w:gridAfter w:val="1"/>
          <w:wAfter w:w="5528" w:type="dxa"/>
          <w:trHeight w:val="199"/>
        </w:trPr>
        <w:tc>
          <w:tcPr>
            <w:tcW w:w="10561" w:type="dxa"/>
            <w:gridSpan w:val="15"/>
            <w:tcBorders>
              <w:top w:val="single" w:sz="12" w:space="0" w:color="auto"/>
              <w:left w:val="single" w:sz="12" w:space="0" w:color="auto"/>
              <w:bottom w:val="single" w:sz="12" w:space="0" w:color="auto"/>
              <w:right w:val="single" w:sz="12" w:space="0" w:color="auto"/>
            </w:tcBorders>
            <w:shd w:val="clear" w:color="auto" w:fill="C0C0C0"/>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2. BULK INFRASTRUCTURE APPLICATION DETAILS</w:t>
            </w:r>
          </w:p>
        </w:tc>
      </w:tr>
      <w:tr w:rsidR="00DB3E6C" w:rsidRPr="00DB3E6C" w:rsidTr="00DB3E6C">
        <w:trPr>
          <w:gridAfter w:val="1"/>
          <w:wAfter w:w="5528" w:type="dxa"/>
          <w:trHeight w:val="768"/>
        </w:trPr>
        <w:tc>
          <w:tcPr>
            <w:tcW w:w="2398" w:type="dxa"/>
            <w:gridSpan w:val="4"/>
            <w:tcBorders>
              <w:top w:val="single" w:sz="12" w:space="0" w:color="auto"/>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 xml:space="preserve">Project Name </w:t>
            </w:r>
          </w:p>
        </w:tc>
        <w:tc>
          <w:tcPr>
            <w:tcW w:w="2520" w:type="dxa"/>
            <w:gridSpan w:val="4"/>
            <w:tcBorders>
              <w:top w:val="single" w:sz="12" w:space="0" w:color="auto"/>
              <w:bottom w:val="single" w:sz="12" w:space="0" w:color="auto"/>
            </w:tcBorders>
            <w:vAlign w:val="center"/>
          </w:tcPr>
          <w:p w:rsidR="00DB3E6C" w:rsidRPr="00DB3E6C" w:rsidRDefault="00DB3E6C" w:rsidP="00DB3E6C">
            <w:pPr>
              <w:tabs>
                <w:tab w:val="num" w:pos="449"/>
              </w:tabs>
              <w:spacing w:after="0" w:line="240" w:lineRule="auto"/>
              <w:rPr>
                <w:rFonts w:ascii="Arial" w:eastAsia="Times New Roman" w:hAnsi="Arial" w:cs="Arial"/>
                <w:sz w:val="18"/>
                <w:szCs w:val="18"/>
                <w:lang w:val="en-ZA"/>
              </w:rPr>
            </w:pPr>
            <w:r w:rsidRPr="00DB3E6C">
              <w:rPr>
                <w:rFonts w:ascii="Arial" w:eastAsia="Times New Roman" w:hAnsi="Arial" w:cs="Arial"/>
                <w:sz w:val="18"/>
                <w:szCs w:val="18"/>
                <w:lang w:val="en-ZA"/>
              </w:rPr>
              <w:t xml:space="preserve"> </w:t>
            </w:r>
            <w:r w:rsidR="00BC328B">
              <w:rPr>
                <w:rFonts w:ascii="Arial" w:eastAsia="Times New Roman" w:hAnsi="Arial" w:cs="Arial"/>
                <w:sz w:val="18"/>
                <w:szCs w:val="18"/>
                <w:lang w:val="en-ZA"/>
              </w:rPr>
              <w:t>Wyk 2 Riverside network upgrade</w:t>
            </w:r>
          </w:p>
        </w:tc>
        <w:tc>
          <w:tcPr>
            <w:tcW w:w="2880"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Type of Bulk Infrastructure</w:t>
            </w:r>
          </w:p>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b/>
                <w:sz w:val="18"/>
                <w:szCs w:val="18"/>
                <w:lang w:val="en-ZA"/>
              </w:rPr>
              <w:t>(encircle and tick)</w:t>
            </w:r>
          </w:p>
        </w:tc>
        <w:tc>
          <w:tcPr>
            <w:tcW w:w="2763" w:type="dxa"/>
            <w:gridSpan w:val="3"/>
            <w:tcBorders>
              <w:top w:val="single" w:sz="12" w:space="0" w:color="auto"/>
            </w:tcBorders>
            <w:shd w:val="clear" w:color="auto" w:fill="auto"/>
            <w:vAlign w:val="center"/>
          </w:tcPr>
          <w:p w:rsidR="00DB3E6C" w:rsidRPr="00DB3E6C" w:rsidRDefault="00DB3E6C" w:rsidP="00BE313A">
            <w:pPr>
              <w:numPr>
                <w:ilvl w:val="0"/>
                <w:numId w:val="56"/>
              </w:numPr>
              <w:spacing w:after="0" w:line="240" w:lineRule="auto"/>
              <w:ind w:hanging="708"/>
              <w:rPr>
                <w:rFonts w:ascii="Arial" w:eastAsia="Times New Roman" w:hAnsi="Arial" w:cs="Arial"/>
                <w:sz w:val="18"/>
                <w:szCs w:val="18"/>
                <w:lang w:val="en-ZA"/>
              </w:rPr>
            </w:pPr>
            <w:r w:rsidRPr="00DB3E6C">
              <w:rPr>
                <w:rFonts w:ascii="Arial" w:eastAsia="Times New Roman" w:hAnsi="Arial" w:cs="Arial"/>
                <w:sz w:val="18"/>
                <w:szCs w:val="18"/>
                <w:lang w:val="en-ZA"/>
              </w:rPr>
              <w:t>Substation</w:t>
            </w:r>
          </w:p>
          <w:p w:rsidR="00DB3E6C" w:rsidRDefault="00DB3E6C" w:rsidP="00BE313A">
            <w:pPr>
              <w:numPr>
                <w:ilvl w:val="0"/>
                <w:numId w:val="56"/>
              </w:numPr>
              <w:spacing w:after="0" w:line="240" w:lineRule="auto"/>
              <w:ind w:hanging="708"/>
              <w:rPr>
                <w:rFonts w:ascii="Arial" w:eastAsia="Times New Roman" w:hAnsi="Arial" w:cs="Arial"/>
                <w:sz w:val="18"/>
                <w:szCs w:val="18"/>
                <w:lang w:val="en-ZA"/>
              </w:rPr>
            </w:pPr>
            <w:r w:rsidRPr="00DB3E6C">
              <w:rPr>
                <w:rFonts w:ascii="Arial" w:eastAsia="Times New Roman" w:hAnsi="Arial" w:cs="Arial"/>
                <w:sz w:val="18"/>
                <w:szCs w:val="18"/>
                <w:lang w:val="en-ZA"/>
              </w:rPr>
              <w:t>Medium Voltage line</w:t>
            </w:r>
          </w:p>
          <w:p w:rsidR="00535612" w:rsidRPr="00DB3E6C" w:rsidRDefault="00535612" w:rsidP="00BE313A">
            <w:pPr>
              <w:numPr>
                <w:ilvl w:val="0"/>
                <w:numId w:val="56"/>
              </w:numPr>
              <w:spacing w:after="0" w:line="240" w:lineRule="auto"/>
              <w:ind w:hanging="708"/>
              <w:rPr>
                <w:rFonts w:ascii="Arial" w:eastAsia="Times New Roman" w:hAnsi="Arial" w:cs="Arial"/>
                <w:sz w:val="18"/>
                <w:szCs w:val="18"/>
                <w:lang w:val="en-ZA"/>
              </w:rPr>
            </w:pPr>
            <w:r>
              <w:rPr>
                <w:rFonts w:ascii="Arial" w:eastAsia="Times New Roman" w:hAnsi="Arial" w:cs="Arial"/>
                <w:sz w:val="18"/>
                <w:szCs w:val="18"/>
                <w:lang w:val="en-ZA"/>
              </w:rPr>
              <w:t>High Voltage line</w:t>
            </w:r>
          </w:p>
          <w:p w:rsidR="00DB3E6C" w:rsidRPr="00DB3E6C" w:rsidRDefault="00535612" w:rsidP="00DB3E6C">
            <w:pPr>
              <w:spacing w:after="0" w:line="240" w:lineRule="auto"/>
              <w:rPr>
                <w:rFonts w:ascii="Arial" w:eastAsia="Times New Roman" w:hAnsi="Arial" w:cs="Arial"/>
                <w:sz w:val="18"/>
                <w:szCs w:val="18"/>
                <w:lang w:val="en-ZA"/>
              </w:rPr>
            </w:pPr>
            <w:r w:rsidRPr="00DB3E6C">
              <w:rPr>
                <w:rFonts w:ascii="Arial" w:eastAsia="Times New Roman" w:hAnsi="Arial" w:cs="Arial"/>
                <w:noProof/>
                <w:sz w:val="18"/>
                <w:szCs w:val="18"/>
                <w:lang w:val="en-ZA" w:eastAsia="en-ZA"/>
              </w:rPr>
              <mc:AlternateContent>
                <mc:Choice Requires="wps">
                  <w:drawing>
                    <wp:anchor distT="0" distB="0" distL="114300" distR="114300" simplePos="0" relativeHeight="251662336" behindDoc="0" locked="0" layoutInCell="1" allowOverlap="1" wp14:anchorId="019A62A2" wp14:editId="1AC6A3EA">
                      <wp:simplePos x="0" y="0"/>
                      <wp:positionH relativeFrom="column">
                        <wp:posOffset>1108710</wp:posOffset>
                      </wp:positionH>
                      <wp:positionV relativeFrom="paragraph">
                        <wp:posOffset>27305</wp:posOffset>
                      </wp:positionV>
                      <wp:extent cx="228600" cy="196215"/>
                      <wp:effectExtent l="0" t="0" r="19050" b="1333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62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161DB" id="Rectangle 3" o:spid="_x0000_s1026" style="position:absolute;margin-left:87.3pt;margin-top:2.15pt;width:18pt;height:1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"/>
                  </w:pict>
                </mc:Fallback>
              </mc:AlternateContent>
            </w:r>
            <w:r w:rsidRPr="00DB3E6C">
              <w:rPr>
                <w:rFonts w:ascii="Arial" w:eastAsia="Times New Roman" w:hAnsi="Arial" w:cs="Arial"/>
                <w:noProof/>
                <w:sz w:val="18"/>
                <w:szCs w:val="18"/>
                <w:lang w:val="en-ZA" w:eastAsia="en-ZA"/>
              </w:rPr>
              <mc:AlternateContent>
                <mc:Choice Requires="wps">
                  <w:drawing>
                    <wp:anchor distT="0" distB="0" distL="114300" distR="114300" simplePos="0" relativeHeight="251660288" behindDoc="0" locked="0" layoutInCell="1" allowOverlap="1" wp14:anchorId="761EB7C8" wp14:editId="137D59F0">
                      <wp:simplePos x="0" y="0"/>
                      <wp:positionH relativeFrom="column">
                        <wp:posOffset>433070</wp:posOffset>
                      </wp:positionH>
                      <wp:positionV relativeFrom="paragraph">
                        <wp:posOffset>25400</wp:posOffset>
                      </wp:positionV>
                      <wp:extent cx="228600" cy="196215"/>
                      <wp:effectExtent l="0" t="0" r="19050" b="1333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62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D01AC" id="Rectangle 3" o:spid="_x0000_s1026" style="position:absolute;margin-left:34.1pt;margin-top:2pt;width:18pt;height:1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"/>
                  </w:pict>
                </mc:Fallback>
              </mc:AlternateContent>
            </w:r>
            <w:r w:rsidRPr="00DB3E6C">
              <w:rPr>
                <w:rFonts w:ascii="Arial" w:eastAsia="Times New Roman" w:hAnsi="Arial" w:cs="Arial"/>
                <w:noProof/>
                <w:sz w:val="18"/>
                <w:szCs w:val="18"/>
                <w:lang w:val="en-ZA" w:eastAsia="en-ZA"/>
              </w:rPr>
              <mc:AlternateContent>
                <mc:Choice Requires="wps">
                  <w:drawing>
                    <wp:anchor distT="0" distB="0" distL="114300" distR="114300" simplePos="0" relativeHeight="251659264" behindDoc="0" locked="0" layoutInCell="1" allowOverlap="1" wp14:anchorId="4AEFFD6A" wp14:editId="73D9B24E">
                      <wp:simplePos x="0" y="0"/>
                      <wp:positionH relativeFrom="column">
                        <wp:posOffset>-50800</wp:posOffset>
                      </wp:positionH>
                      <wp:positionV relativeFrom="paragraph">
                        <wp:posOffset>30480</wp:posOffset>
                      </wp:positionV>
                      <wp:extent cx="228600" cy="198120"/>
                      <wp:effectExtent l="0" t="0" r="19050" b="1143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0A284" id="Rectangle 2" o:spid="_x0000_s1026" style="position:absolute;margin-left:-4pt;margin-top:2.4pt;width:18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"/>
                  </w:pict>
                </mc:Fallback>
              </mc:AlternateContent>
            </w:r>
          </w:p>
          <w:p w:rsidR="00DB3E6C" w:rsidRPr="00DB3E6C" w:rsidRDefault="00535612" w:rsidP="00535612">
            <w:pPr>
              <w:spacing w:after="0" w:line="240" w:lineRule="auto"/>
              <w:rPr>
                <w:rFonts w:ascii="Arial" w:eastAsia="Times New Roman" w:hAnsi="Arial" w:cs="Arial"/>
                <w:sz w:val="18"/>
                <w:szCs w:val="18"/>
                <w:lang w:val="en-ZA"/>
              </w:rPr>
            </w:pPr>
            <w:r>
              <w:rPr>
                <w:rFonts w:ascii="Arial" w:eastAsia="Times New Roman" w:hAnsi="Arial" w:cs="Arial"/>
                <w:sz w:val="18"/>
                <w:szCs w:val="18"/>
                <w:lang w:val="en-ZA"/>
              </w:rPr>
              <w:t xml:space="preserve">      New        </w:t>
            </w:r>
            <w:r w:rsidR="00DB3E6C" w:rsidRPr="00DB3E6C">
              <w:rPr>
                <w:rFonts w:ascii="Arial" w:eastAsia="Times New Roman" w:hAnsi="Arial" w:cs="Arial"/>
                <w:sz w:val="18"/>
                <w:szCs w:val="18"/>
                <w:lang w:val="en-ZA"/>
              </w:rPr>
              <w:t>Upgrade</w:t>
            </w:r>
            <w:r>
              <w:rPr>
                <w:rFonts w:ascii="Arial" w:eastAsia="Times New Roman" w:hAnsi="Arial" w:cs="Arial"/>
                <w:sz w:val="18"/>
                <w:szCs w:val="18"/>
                <w:lang w:val="en-ZA"/>
              </w:rPr>
              <w:t xml:space="preserve">        Refurbishment</w:t>
            </w:r>
          </w:p>
        </w:tc>
      </w:tr>
      <w:tr w:rsidR="00DB3E6C" w:rsidRPr="00DB3E6C" w:rsidTr="00DB3E6C">
        <w:trPr>
          <w:gridAfter w:val="1"/>
          <w:wAfter w:w="5528" w:type="dxa"/>
          <w:trHeight w:val="381"/>
        </w:trPr>
        <w:tc>
          <w:tcPr>
            <w:tcW w:w="2398" w:type="dxa"/>
            <w:gridSpan w:val="4"/>
            <w:vMerge w:val="restart"/>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Total Capital required for the project</w:t>
            </w:r>
          </w:p>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(VAT inclusive)</w:t>
            </w:r>
          </w:p>
        </w:tc>
        <w:tc>
          <w:tcPr>
            <w:tcW w:w="2520" w:type="dxa"/>
            <w:gridSpan w:val="4"/>
            <w:vMerge w:val="restart"/>
            <w:vAlign w:val="center"/>
          </w:tcPr>
          <w:p w:rsidR="00DB3E6C" w:rsidRPr="00DB3E6C" w:rsidRDefault="00DB3E6C" w:rsidP="00BC328B">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7F07F1">
              <w:rPr>
                <w:rFonts w:ascii="Arial" w:eastAsia="Times New Roman" w:hAnsi="Arial" w:cs="Arial"/>
                <w:b/>
                <w:sz w:val="18"/>
                <w:szCs w:val="18"/>
                <w:lang w:val="en-ZA"/>
              </w:rPr>
              <w:t>2.3</w:t>
            </w:r>
            <w:r w:rsidR="00BC328B">
              <w:rPr>
                <w:rFonts w:ascii="Arial" w:eastAsia="Times New Roman" w:hAnsi="Arial" w:cs="Arial"/>
                <w:b/>
                <w:sz w:val="18"/>
                <w:szCs w:val="18"/>
                <w:lang w:val="en-ZA"/>
              </w:rPr>
              <w:t>M</w:t>
            </w:r>
          </w:p>
        </w:tc>
        <w:tc>
          <w:tcPr>
            <w:tcW w:w="2880" w:type="dxa"/>
            <w:gridSpan w:val="4"/>
            <w:vMerge w:val="restart"/>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Substation requirements</w:t>
            </w:r>
          </w:p>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(i.e. What will be achieved after implementing project)</w:t>
            </w:r>
          </w:p>
        </w:tc>
        <w:tc>
          <w:tcPr>
            <w:tcW w:w="1322" w:type="dxa"/>
            <w:gridSpan w:val="2"/>
            <w:shd w:val="clear" w:color="auto" w:fill="auto"/>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Rating MVA)</w:t>
            </w:r>
          </w:p>
        </w:tc>
        <w:tc>
          <w:tcPr>
            <w:tcW w:w="1441" w:type="dxa"/>
            <w:shd w:val="clear" w:color="auto" w:fill="auto"/>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Voltage level</w:t>
            </w:r>
          </w:p>
        </w:tc>
      </w:tr>
      <w:tr w:rsidR="00DB3E6C" w:rsidRPr="00DB3E6C" w:rsidTr="00DB3E6C">
        <w:trPr>
          <w:gridAfter w:val="1"/>
          <w:wAfter w:w="5528" w:type="dxa"/>
          <w:trHeight w:val="421"/>
        </w:trPr>
        <w:tc>
          <w:tcPr>
            <w:tcW w:w="2398" w:type="dxa"/>
            <w:gridSpan w:val="4"/>
            <w:vMerge/>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Merge/>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322" w:type="dxa"/>
            <w:gridSpan w:val="2"/>
            <w:shd w:val="clear" w:color="auto" w:fill="auto"/>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315kva</w:t>
            </w:r>
          </w:p>
        </w:tc>
        <w:tc>
          <w:tcPr>
            <w:tcW w:w="1441" w:type="dxa"/>
            <w:shd w:val="clear" w:color="auto" w:fill="auto"/>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380v</w:t>
            </w:r>
          </w:p>
        </w:tc>
      </w:tr>
      <w:tr w:rsidR="00DB3E6C" w:rsidRPr="00DB3E6C" w:rsidTr="00F52EA8">
        <w:trPr>
          <w:gridAfter w:val="1"/>
          <w:wAfter w:w="5528" w:type="dxa"/>
          <w:trHeight w:val="682"/>
        </w:trPr>
        <w:tc>
          <w:tcPr>
            <w:tcW w:w="2398"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Total Capital required from DoE</w:t>
            </w:r>
          </w:p>
        </w:tc>
        <w:tc>
          <w:tcPr>
            <w:tcW w:w="2520"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p>
          <w:p w:rsidR="00DB3E6C" w:rsidRPr="00DB3E6C" w:rsidRDefault="00DB3E6C" w:rsidP="00BC328B">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7F07F1">
              <w:rPr>
                <w:rFonts w:ascii="Arial" w:eastAsia="Times New Roman" w:hAnsi="Arial" w:cs="Arial"/>
                <w:b/>
                <w:sz w:val="18"/>
                <w:szCs w:val="18"/>
                <w:lang w:val="en-ZA"/>
              </w:rPr>
              <w:t>2.3</w:t>
            </w:r>
            <w:r w:rsidR="00BC328B">
              <w:rPr>
                <w:rFonts w:ascii="Arial" w:eastAsia="Times New Roman" w:hAnsi="Arial" w:cs="Arial"/>
                <w:b/>
                <w:sz w:val="18"/>
                <w:szCs w:val="18"/>
                <w:lang w:val="en-ZA"/>
              </w:rPr>
              <w:t>M</w:t>
            </w: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763" w:type="dxa"/>
            <w:gridSpan w:val="3"/>
            <w:shd w:val="clear" w:color="auto" w:fill="auto"/>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Please provide business plan to support your application</w:t>
            </w:r>
          </w:p>
        </w:tc>
      </w:tr>
      <w:tr w:rsidR="00DB3E6C" w:rsidRPr="00DB3E6C" w:rsidTr="00DB3E6C">
        <w:trPr>
          <w:gridAfter w:val="1"/>
          <w:wAfter w:w="5528" w:type="dxa"/>
          <w:trHeight w:val="230"/>
        </w:trPr>
        <w:tc>
          <w:tcPr>
            <w:tcW w:w="2398" w:type="dxa"/>
            <w:gridSpan w:val="4"/>
            <w:vMerge w:val="restart"/>
            <w:tcBorders>
              <w:top w:val="single" w:sz="4" w:space="0" w:color="auto"/>
            </w:tcBorders>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Project location (Coordinates)</w:t>
            </w:r>
          </w:p>
        </w:tc>
        <w:tc>
          <w:tcPr>
            <w:tcW w:w="2520" w:type="dxa"/>
            <w:gridSpan w:val="4"/>
            <w:vMerge w:val="restart"/>
            <w:tcBorders>
              <w:top w:val="single" w:sz="4" w:space="0" w:color="auto"/>
            </w:tcBorders>
            <w:vAlign w:val="center"/>
          </w:tcPr>
          <w:p w:rsidR="00DB3E6C" w:rsidRPr="00DB3E6C" w:rsidRDefault="00DB3E6C" w:rsidP="00E75976">
            <w:pPr>
              <w:spacing w:after="0" w:line="240" w:lineRule="auto"/>
              <w:ind w:right="-110"/>
              <w:rPr>
                <w:rFonts w:ascii="Arial" w:eastAsia="Times New Roman" w:hAnsi="Arial" w:cs="Arial"/>
                <w:b/>
                <w:sz w:val="18"/>
                <w:szCs w:val="18"/>
                <w:lang w:val="en-ZA"/>
              </w:rPr>
            </w:pPr>
            <w:r w:rsidRPr="00DB3E6C">
              <w:rPr>
                <w:rFonts w:ascii="Arial" w:eastAsia="Times New Roman" w:hAnsi="Arial" w:cs="Arial"/>
                <w:b/>
                <w:sz w:val="18"/>
                <w:szCs w:val="18"/>
                <w:lang w:val="en-ZA"/>
              </w:rPr>
              <w:t xml:space="preserve">Long: </w:t>
            </w:r>
            <w:r w:rsidR="00E75976">
              <w:rPr>
                <w:rFonts w:ascii="Arial" w:eastAsia="Times New Roman" w:hAnsi="Arial" w:cs="Arial"/>
                <w:b/>
                <w:color w:val="000000"/>
                <w:sz w:val="18"/>
                <w:szCs w:val="18"/>
                <w:lang w:val="en-ZA"/>
              </w:rPr>
              <w:t>22</w:t>
            </w:r>
            <w:r w:rsidRPr="00DB3E6C">
              <w:rPr>
                <w:rFonts w:ascii="Arial" w:eastAsia="Times New Roman" w:hAnsi="Arial" w:cs="Arial"/>
                <w:b/>
                <w:color w:val="000000"/>
                <w:sz w:val="18"/>
                <w:szCs w:val="18"/>
                <w:vertAlign w:val="superscript"/>
                <w:lang w:val="en-ZA"/>
              </w:rPr>
              <w:t>0</w:t>
            </w:r>
            <w:r w:rsidRPr="00DB3E6C">
              <w:rPr>
                <w:rFonts w:ascii="Arial" w:eastAsia="Times New Roman" w:hAnsi="Arial" w:cs="Arial"/>
                <w:b/>
                <w:color w:val="000000"/>
                <w:sz w:val="18"/>
                <w:szCs w:val="18"/>
                <w:lang w:val="en-ZA"/>
              </w:rPr>
              <w:t xml:space="preserve"> </w:t>
            </w:r>
            <w:r w:rsidR="00E75976">
              <w:rPr>
                <w:rFonts w:ascii="Arial" w:eastAsia="Times New Roman" w:hAnsi="Arial" w:cs="Arial"/>
                <w:b/>
                <w:color w:val="000000"/>
                <w:sz w:val="18"/>
                <w:szCs w:val="18"/>
                <w:lang w:val="en-ZA"/>
              </w:rPr>
              <w:t>52</w:t>
            </w:r>
            <w:r w:rsidRPr="00DB3E6C">
              <w:rPr>
                <w:rFonts w:ascii="Arial" w:eastAsia="Times New Roman" w:hAnsi="Arial" w:cs="Arial"/>
                <w:b/>
                <w:color w:val="000000"/>
                <w:sz w:val="18"/>
                <w:szCs w:val="18"/>
                <w:lang w:val="en-ZA"/>
              </w:rPr>
              <w:t xml:space="preserve"> " </w:t>
            </w:r>
            <w:r w:rsidR="00E75976">
              <w:rPr>
                <w:rFonts w:ascii="Arial" w:eastAsia="Times New Roman" w:hAnsi="Arial" w:cs="Arial"/>
                <w:b/>
                <w:color w:val="000000"/>
                <w:sz w:val="18"/>
                <w:szCs w:val="18"/>
                <w:lang w:val="en-ZA"/>
              </w:rPr>
              <w:t>49</w:t>
            </w:r>
            <w:r w:rsidRPr="00DB3E6C">
              <w:rPr>
                <w:rFonts w:ascii="Arial" w:eastAsia="Times New Roman" w:hAnsi="Arial" w:cs="Arial"/>
                <w:b/>
                <w:color w:val="000000"/>
                <w:sz w:val="18"/>
                <w:szCs w:val="18"/>
                <w:lang w:val="en-ZA"/>
              </w:rPr>
              <w:t>'S</w:t>
            </w:r>
          </w:p>
        </w:tc>
        <w:tc>
          <w:tcPr>
            <w:tcW w:w="2880" w:type="dxa"/>
            <w:gridSpan w:val="4"/>
            <w:vMerge w:val="restart"/>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Name of the area in which project is located</w:t>
            </w:r>
          </w:p>
        </w:tc>
        <w:tc>
          <w:tcPr>
            <w:tcW w:w="2763" w:type="dxa"/>
            <w:gridSpan w:val="3"/>
            <w:tcBorders>
              <w:bottom w:val="nil"/>
            </w:tcBorders>
            <w:shd w:val="clear" w:color="auto" w:fill="auto"/>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p>
        </w:tc>
      </w:tr>
      <w:tr w:rsidR="00DB3E6C" w:rsidRPr="00DB3E6C" w:rsidTr="00DB3E6C">
        <w:trPr>
          <w:gridAfter w:val="1"/>
          <w:wAfter w:w="5528" w:type="dxa"/>
          <w:trHeight w:val="251"/>
        </w:trPr>
        <w:tc>
          <w:tcPr>
            <w:tcW w:w="2398"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763" w:type="dxa"/>
            <w:gridSpan w:val="3"/>
            <w:vMerge w:val="restart"/>
            <w:tcBorders>
              <w:top w:val="nil"/>
            </w:tcBorders>
            <w:shd w:val="clear" w:color="auto" w:fill="auto"/>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Carnarvon</w:t>
            </w:r>
          </w:p>
        </w:tc>
      </w:tr>
      <w:tr w:rsidR="00DB3E6C" w:rsidRPr="00DB3E6C" w:rsidTr="00DB3E6C">
        <w:trPr>
          <w:gridAfter w:val="1"/>
          <w:wAfter w:w="5528" w:type="dxa"/>
          <w:trHeight w:val="363"/>
        </w:trPr>
        <w:tc>
          <w:tcPr>
            <w:tcW w:w="2398"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Align w:val="center"/>
          </w:tcPr>
          <w:p w:rsidR="00DB3E6C" w:rsidRPr="00DB3E6C" w:rsidRDefault="00DB3E6C" w:rsidP="00E75976">
            <w:pPr>
              <w:spacing w:after="0" w:line="240" w:lineRule="auto"/>
              <w:ind w:right="-110"/>
              <w:rPr>
                <w:rFonts w:ascii="Arial" w:eastAsia="Times New Roman" w:hAnsi="Arial" w:cs="Arial"/>
                <w:b/>
                <w:color w:val="000000"/>
                <w:sz w:val="18"/>
                <w:szCs w:val="18"/>
                <w:lang w:val="en-ZA"/>
              </w:rPr>
            </w:pPr>
            <w:r w:rsidRPr="00DB3E6C">
              <w:rPr>
                <w:rFonts w:ascii="Arial" w:eastAsia="Times New Roman" w:hAnsi="Arial" w:cs="Arial"/>
                <w:b/>
                <w:sz w:val="18"/>
                <w:szCs w:val="18"/>
                <w:lang w:val="en-ZA"/>
              </w:rPr>
              <w:t xml:space="preserve">Lat:     </w:t>
            </w:r>
            <w:r w:rsidR="00E75976">
              <w:rPr>
                <w:rFonts w:ascii="Arial" w:eastAsia="Times New Roman" w:hAnsi="Arial" w:cs="Arial"/>
                <w:b/>
                <w:color w:val="000000"/>
                <w:sz w:val="18"/>
                <w:szCs w:val="18"/>
                <w:lang w:val="en-ZA"/>
              </w:rPr>
              <w:t>30</w:t>
            </w:r>
            <w:r w:rsidRPr="00DB3E6C">
              <w:rPr>
                <w:rFonts w:ascii="Arial" w:eastAsia="Times New Roman" w:hAnsi="Arial" w:cs="Arial"/>
                <w:b/>
                <w:color w:val="000000"/>
                <w:sz w:val="18"/>
                <w:szCs w:val="18"/>
                <w:vertAlign w:val="superscript"/>
                <w:lang w:val="en-ZA"/>
              </w:rPr>
              <w:t>0</w:t>
            </w:r>
            <w:r w:rsidRPr="00DB3E6C">
              <w:rPr>
                <w:rFonts w:ascii="Arial" w:eastAsia="Times New Roman" w:hAnsi="Arial" w:cs="Arial"/>
                <w:b/>
                <w:color w:val="000000"/>
                <w:sz w:val="18"/>
                <w:szCs w:val="18"/>
                <w:lang w:val="en-ZA"/>
              </w:rPr>
              <w:t xml:space="preserve"> </w:t>
            </w:r>
            <w:r w:rsidR="00E75976">
              <w:rPr>
                <w:rFonts w:ascii="Arial" w:eastAsia="Times New Roman" w:hAnsi="Arial" w:cs="Arial"/>
                <w:b/>
                <w:color w:val="000000"/>
                <w:sz w:val="18"/>
                <w:szCs w:val="18"/>
                <w:lang w:val="en-ZA"/>
              </w:rPr>
              <w:t>34</w:t>
            </w:r>
            <w:r w:rsidRPr="00DB3E6C">
              <w:rPr>
                <w:rFonts w:ascii="Arial" w:eastAsia="Times New Roman" w:hAnsi="Arial" w:cs="Arial"/>
                <w:b/>
                <w:color w:val="000000"/>
                <w:sz w:val="18"/>
                <w:szCs w:val="18"/>
                <w:lang w:val="en-ZA"/>
              </w:rPr>
              <w:t xml:space="preserve"> " </w:t>
            </w:r>
            <w:r w:rsidR="00E75976">
              <w:rPr>
                <w:rFonts w:ascii="Arial" w:eastAsia="Times New Roman" w:hAnsi="Arial" w:cs="Arial"/>
                <w:b/>
                <w:color w:val="000000"/>
                <w:sz w:val="18"/>
                <w:szCs w:val="18"/>
                <w:lang w:val="en-ZA"/>
              </w:rPr>
              <w:t>30</w:t>
            </w:r>
            <w:r w:rsidRPr="00DB3E6C">
              <w:rPr>
                <w:rFonts w:ascii="Arial" w:eastAsia="Times New Roman" w:hAnsi="Arial" w:cs="Arial"/>
                <w:b/>
                <w:color w:val="000000"/>
                <w:sz w:val="18"/>
                <w:szCs w:val="18"/>
                <w:lang w:val="en-ZA"/>
              </w:rPr>
              <w:t xml:space="preserve"> 'E</w:t>
            </w: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763" w:type="dxa"/>
            <w:gridSpan w:val="3"/>
            <w:vMerge/>
            <w:shd w:val="clear" w:color="auto" w:fill="auto"/>
            <w:vAlign w:val="center"/>
          </w:tcPr>
          <w:p w:rsidR="00DB3E6C" w:rsidRPr="00DB3E6C" w:rsidRDefault="00DB3E6C" w:rsidP="00DB3E6C">
            <w:pPr>
              <w:spacing w:after="0" w:line="240" w:lineRule="auto"/>
              <w:rPr>
                <w:rFonts w:ascii="Arial" w:eastAsia="Times New Roman" w:hAnsi="Arial" w:cs="Arial"/>
                <w:b/>
                <w:sz w:val="18"/>
                <w:szCs w:val="18"/>
                <w:lang w:val="en-ZA"/>
              </w:rPr>
            </w:pPr>
          </w:p>
        </w:tc>
      </w:tr>
      <w:tr w:rsidR="00DB3E6C" w:rsidRPr="00DB3E6C" w:rsidTr="00DB3E6C">
        <w:trPr>
          <w:gridAfter w:val="1"/>
          <w:wAfter w:w="5528" w:type="dxa"/>
          <w:trHeight w:val="582"/>
        </w:trPr>
        <w:tc>
          <w:tcPr>
            <w:tcW w:w="2398" w:type="dxa"/>
            <w:gridSpan w:val="4"/>
            <w:tcBorders>
              <w:bottom w:val="single" w:sz="4"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Other Funding Sources</w:t>
            </w:r>
          </w:p>
        </w:tc>
        <w:tc>
          <w:tcPr>
            <w:tcW w:w="2520" w:type="dxa"/>
            <w:gridSpan w:val="4"/>
            <w:tcBorders>
              <w:bottom w:val="single" w:sz="4" w:space="0" w:color="auto"/>
            </w:tcBorders>
            <w:vAlign w:val="center"/>
          </w:tcPr>
          <w:p w:rsidR="00DB3E6C" w:rsidRPr="00DB3E6C" w:rsidRDefault="00E75976"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None</w:t>
            </w:r>
          </w:p>
        </w:tc>
        <w:tc>
          <w:tcPr>
            <w:tcW w:w="2880" w:type="dxa"/>
            <w:gridSpan w:val="4"/>
            <w:vMerge w:val="restart"/>
            <w:vAlign w:val="center"/>
          </w:tcPr>
          <w:p w:rsidR="00DB3E6C" w:rsidRPr="00DB3E6C" w:rsidRDefault="00DB3E6C" w:rsidP="00DB3E6C">
            <w:pPr>
              <w:spacing w:after="0" w:line="240" w:lineRule="auto"/>
              <w:rPr>
                <w:rFonts w:ascii="Arial" w:eastAsia="Times New Roman" w:hAnsi="Arial" w:cs="Arial"/>
                <w:b/>
                <w:sz w:val="18"/>
                <w:szCs w:val="18"/>
                <w:lang w:val="en-ZA"/>
              </w:rPr>
            </w:pPr>
          </w:p>
          <w:p w:rsidR="00DB3E6C" w:rsidRPr="00DB3E6C" w:rsidRDefault="00DD7632"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HV/</w:t>
            </w:r>
            <w:r w:rsidR="00DB3E6C" w:rsidRPr="00DB3E6C">
              <w:rPr>
                <w:rFonts w:ascii="Arial" w:eastAsia="Times New Roman" w:hAnsi="Arial" w:cs="Arial"/>
                <w:b/>
                <w:sz w:val="18"/>
                <w:szCs w:val="18"/>
                <w:lang w:val="en-ZA"/>
              </w:rPr>
              <w:t>MV line requirements</w:t>
            </w:r>
          </w:p>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(i.e. What will be achieved after implementing project)</w:t>
            </w:r>
          </w:p>
        </w:tc>
        <w:tc>
          <w:tcPr>
            <w:tcW w:w="1322" w:type="dxa"/>
            <w:gridSpan w:val="2"/>
            <w:tcBorders>
              <w:bottom w:val="single" w:sz="4" w:space="0" w:color="auto"/>
            </w:tcBorders>
            <w:shd w:val="clear" w:color="auto" w:fill="auto"/>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Distance (km)</w:t>
            </w:r>
          </w:p>
        </w:tc>
        <w:tc>
          <w:tcPr>
            <w:tcW w:w="1441" w:type="dxa"/>
            <w:tcBorders>
              <w:bottom w:val="single" w:sz="4" w:space="0" w:color="auto"/>
            </w:tcBorders>
            <w:shd w:val="clear" w:color="auto" w:fill="auto"/>
            <w:vAlign w:val="center"/>
          </w:tcPr>
          <w:p w:rsidR="00DB3E6C" w:rsidRPr="00DB3E6C" w:rsidRDefault="00DB3E6C" w:rsidP="00DB3E6C">
            <w:pPr>
              <w:spacing w:after="0" w:line="240" w:lineRule="auto"/>
              <w:jc w:val="center"/>
              <w:rPr>
                <w:rFonts w:ascii="Arial" w:eastAsia="Times New Roman" w:hAnsi="Arial" w:cs="Arial"/>
                <w:sz w:val="18"/>
                <w:szCs w:val="18"/>
                <w:lang w:val="en-ZA"/>
              </w:rPr>
            </w:pPr>
            <w:r w:rsidRPr="00DB3E6C">
              <w:rPr>
                <w:rFonts w:ascii="Arial" w:eastAsia="Times New Roman" w:hAnsi="Arial" w:cs="Arial"/>
                <w:b/>
                <w:sz w:val="18"/>
                <w:szCs w:val="18"/>
                <w:lang w:val="en-ZA"/>
              </w:rPr>
              <w:t>Line Voltage</w:t>
            </w:r>
          </w:p>
        </w:tc>
      </w:tr>
      <w:tr w:rsidR="00DB3E6C" w:rsidRPr="00DB3E6C" w:rsidTr="00DD7632">
        <w:trPr>
          <w:gridAfter w:val="1"/>
          <w:wAfter w:w="5528" w:type="dxa"/>
          <w:trHeight w:val="450"/>
        </w:trPr>
        <w:tc>
          <w:tcPr>
            <w:tcW w:w="2398" w:type="dxa"/>
            <w:gridSpan w:val="4"/>
            <w:vMerge w:val="restart"/>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Amount</w:t>
            </w:r>
          </w:p>
        </w:tc>
        <w:tc>
          <w:tcPr>
            <w:tcW w:w="2520" w:type="dxa"/>
            <w:gridSpan w:val="4"/>
            <w:vMerge w:val="restart"/>
            <w:vAlign w:val="center"/>
          </w:tcPr>
          <w:p w:rsidR="00DB3E6C" w:rsidRPr="00DB3E6C" w:rsidRDefault="00DB3E6C" w:rsidP="00BC328B">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2.1M</w:t>
            </w: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322" w:type="dxa"/>
            <w:gridSpan w:val="2"/>
            <w:shd w:val="clear" w:color="auto" w:fill="auto"/>
            <w:vAlign w:val="center"/>
          </w:tcPr>
          <w:p w:rsidR="00DB3E6C" w:rsidRPr="00DB3E6C" w:rsidRDefault="007F07F1"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3</w:t>
            </w:r>
            <w:r w:rsidR="00BC328B">
              <w:rPr>
                <w:rFonts w:ascii="Arial" w:eastAsia="Times New Roman" w:hAnsi="Arial" w:cs="Arial"/>
                <w:b/>
                <w:sz w:val="18"/>
                <w:szCs w:val="18"/>
                <w:lang w:val="en-ZA"/>
              </w:rPr>
              <w:t>km</w:t>
            </w:r>
          </w:p>
        </w:tc>
        <w:tc>
          <w:tcPr>
            <w:tcW w:w="1441" w:type="dxa"/>
            <w:shd w:val="clear" w:color="auto" w:fill="auto"/>
            <w:vAlign w:val="center"/>
          </w:tcPr>
          <w:p w:rsidR="00DB3E6C" w:rsidRPr="00DB3E6C" w:rsidRDefault="00BC328B" w:rsidP="00DB3E6C">
            <w:pPr>
              <w:spacing w:after="0" w:line="240" w:lineRule="auto"/>
              <w:rPr>
                <w:rFonts w:ascii="Arial" w:eastAsia="Times New Roman" w:hAnsi="Arial" w:cs="Arial"/>
                <w:sz w:val="18"/>
                <w:szCs w:val="18"/>
                <w:lang w:val="en-ZA"/>
              </w:rPr>
            </w:pPr>
            <w:r>
              <w:rPr>
                <w:rFonts w:ascii="Arial" w:eastAsia="Times New Roman" w:hAnsi="Arial" w:cs="Arial"/>
                <w:sz w:val="18"/>
                <w:szCs w:val="18"/>
                <w:lang w:val="en-ZA"/>
              </w:rPr>
              <w:t>400v</w:t>
            </w:r>
          </w:p>
        </w:tc>
      </w:tr>
      <w:tr w:rsidR="00DB3E6C" w:rsidRPr="00DB3E6C" w:rsidTr="00F52EA8">
        <w:trPr>
          <w:gridAfter w:val="1"/>
          <w:wAfter w:w="5528" w:type="dxa"/>
          <w:trHeight w:val="207"/>
        </w:trPr>
        <w:tc>
          <w:tcPr>
            <w:tcW w:w="2398"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322" w:type="dxa"/>
            <w:gridSpan w:val="2"/>
            <w:vMerge w:val="restart"/>
            <w:shd w:val="clear" w:color="auto" w:fill="auto"/>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Type of conductor</w:t>
            </w:r>
          </w:p>
        </w:tc>
        <w:tc>
          <w:tcPr>
            <w:tcW w:w="1441" w:type="dxa"/>
            <w:vMerge w:val="restart"/>
            <w:shd w:val="clear" w:color="auto" w:fill="auto"/>
            <w:vAlign w:val="center"/>
          </w:tcPr>
          <w:p w:rsidR="00DB3E6C" w:rsidRPr="00DB3E6C" w:rsidRDefault="00DB3E6C" w:rsidP="00DB3E6C">
            <w:pPr>
              <w:spacing w:after="0" w:line="240" w:lineRule="auto"/>
              <w:jc w:val="center"/>
              <w:rPr>
                <w:rFonts w:ascii="Arial" w:eastAsia="Times New Roman" w:hAnsi="Arial" w:cs="Arial"/>
                <w:sz w:val="18"/>
                <w:szCs w:val="18"/>
                <w:lang w:val="en-ZA"/>
              </w:rPr>
            </w:pPr>
            <w:r w:rsidRPr="00DB3E6C">
              <w:rPr>
                <w:rFonts w:ascii="Arial" w:eastAsia="Times New Roman" w:hAnsi="Arial" w:cs="Arial"/>
                <w:b/>
                <w:sz w:val="18"/>
                <w:szCs w:val="18"/>
                <w:lang w:val="en-ZA"/>
              </w:rPr>
              <w:t>Conductor size</w:t>
            </w:r>
          </w:p>
        </w:tc>
      </w:tr>
      <w:tr w:rsidR="00DB3E6C" w:rsidRPr="00DB3E6C" w:rsidTr="00DB3E6C">
        <w:trPr>
          <w:gridAfter w:val="1"/>
          <w:wAfter w:w="5528" w:type="dxa"/>
          <w:trHeight w:val="230"/>
        </w:trPr>
        <w:tc>
          <w:tcPr>
            <w:tcW w:w="2398" w:type="dxa"/>
            <w:gridSpan w:val="4"/>
            <w:vMerge w:val="restart"/>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Beneficiaries (Names of Areas)</w:t>
            </w:r>
          </w:p>
        </w:tc>
        <w:tc>
          <w:tcPr>
            <w:tcW w:w="2520" w:type="dxa"/>
            <w:gridSpan w:val="4"/>
            <w:vMerge w:val="restart"/>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Riverside</w:t>
            </w: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322" w:type="dxa"/>
            <w:gridSpan w:val="2"/>
            <w:vMerge/>
            <w:shd w:val="clear" w:color="auto" w:fill="auto"/>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441" w:type="dxa"/>
            <w:vMerge/>
            <w:shd w:val="clear" w:color="auto" w:fill="auto"/>
            <w:vAlign w:val="center"/>
          </w:tcPr>
          <w:p w:rsidR="00DB3E6C" w:rsidRPr="00DB3E6C" w:rsidRDefault="00DB3E6C" w:rsidP="00DB3E6C">
            <w:pPr>
              <w:spacing w:after="0" w:line="240" w:lineRule="auto"/>
              <w:rPr>
                <w:rFonts w:ascii="Arial" w:eastAsia="Times New Roman" w:hAnsi="Arial" w:cs="Arial"/>
                <w:sz w:val="18"/>
                <w:szCs w:val="18"/>
                <w:lang w:val="en-ZA"/>
              </w:rPr>
            </w:pPr>
          </w:p>
        </w:tc>
      </w:tr>
      <w:tr w:rsidR="00DB3E6C" w:rsidRPr="00DB3E6C" w:rsidTr="00DB3E6C">
        <w:trPr>
          <w:gridAfter w:val="1"/>
          <w:wAfter w:w="5528" w:type="dxa"/>
          <w:trHeight w:val="234"/>
        </w:trPr>
        <w:tc>
          <w:tcPr>
            <w:tcW w:w="2398"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322" w:type="dxa"/>
            <w:gridSpan w:val="2"/>
            <w:vMerge w:val="restart"/>
            <w:shd w:val="clear" w:color="auto" w:fill="auto"/>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Bare copper</w:t>
            </w:r>
          </w:p>
        </w:tc>
        <w:tc>
          <w:tcPr>
            <w:tcW w:w="1441" w:type="dxa"/>
            <w:vMerge w:val="restart"/>
            <w:shd w:val="clear" w:color="auto" w:fill="auto"/>
            <w:vAlign w:val="center"/>
          </w:tcPr>
          <w:p w:rsidR="00DB3E6C" w:rsidRPr="00DB3E6C" w:rsidRDefault="00BC328B" w:rsidP="00DB3E6C">
            <w:pPr>
              <w:spacing w:after="0" w:line="240" w:lineRule="auto"/>
              <w:rPr>
                <w:rFonts w:ascii="Arial" w:eastAsia="Times New Roman" w:hAnsi="Arial" w:cs="Arial"/>
                <w:sz w:val="18"/>
                <w:szCs w:val="18"/>
                <w:lang w:val="en-ZA"/>
              </w:rPr>
            </w:pPr>
            <w:r>
              <w:rPr>
                <w:rFonts w:ascii="Arial" w:eastAsia="Times New Roman" w:hAnsi="Arial" w:cs="Arial"/>
                <w:sz w:val="18"/>
                <w:szCs w:val="18"/>
                <w:lang w:val="en-ZA"/>
              </w:rPr>
              <w:t>10mm</w:t>
            </w:r>
          </w:p>
        </w:tc>
      </w:tr>
      <w:tr w:rsidR="00DB3E6C" w:rsidRPr="00DB3E6C" w:rsidTr="00DD7632">
        <w:trPr>
          <w:gridAfter w:val="1"/>
          <w:wAfter w:w="5528" w:type="dxa"/>
          <w:trHeight w:val="360"/>
        </w:trPr>
        <w:tc>
          <w:tcPr>
            <w:tcW w:w="2398" w:type="dxa"/>
            <w:gridSpan w:val="4"/>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Total number of houses to benefit</w:t>
            </w:r>
          </w:p>
        </w:tc>
        <w:tc>
          <w:tcPr>
            <w:tcW w:w="2520" w:type="dxa"/>
            <w:gridSpan w:val="4"/>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80</w:t>
            </w:r>
          </w:p>
        </w:tc>
        <w:tc>
          <w:tcPr>
            <w:tcW w:w="288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322" w:type="dxa"/>
            <w:gridSpan w:val="2"/>
            <w:vMerge/>
            <w:shd w:val="clear" w:color="auto" w:fill="auto"/>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1441" w:type="dxa"/>
            <w:vMerge/>
            <w:shd w:val="clear" w:color="auto" w:fill="auto"/>
            <w:vAlign w:val="center"/>
          </w:tcPr>
          <w:p w:rsidR="00DB3E6C" w:rsidRPr="00DB3E6C" w:rsidRDefault="00DB3E6C" w:rsidP="00DB3E6C">
            <w:pPr>
              <w:spacing w:after="0" w:line="240" w:lineRule="auto"/>
              <w:rPr>
                <w:rFonts w:ascii="Arial" w:eastAsia="Times New Roman" w:hAnsi="Arial" w:cs="Arial"/>
                <w:sz w:val="18"/>
                <w:szCs w:val="18"/>
                <w:lang w:val="en-ZA"/>
              </w:rPr>
            </w:pPr>
          </w:p>
        </w:tc>
      </w:tr>
      <w:tr w:rsidR="00DB3E6C" w:rsidRPr="00DB3E6C" w:rsidTr="00DB3E6C">
        <w:trPr>
          <w:trHeight w:val="217"/>
        </w:trPr>
        <w:tc>
          <w:tcPr>
            <w:tcW w:w="10561" w:type="dxa"/>
            <w:gridSpan w:val="15"/>
            <w:tcBorders>
              <w:top w:val="single" w:sz="12" w:space="0" w:color="auto"/>
              <w:left w:val="single" w:sz="12" w:space="0" w:color="auto"/>
              <w:bottom w:val="single" w:sz="12" w:space="0" w:color="auto"/>
              <w:right w:val="single" w:sz="12" w:space="0" w:color="auto"/>
            </w:tcBorders>
            <w:shd w:val="clear" w:color="auto" w:fill="C0C0C0"/>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3. CURRENT ELECTRICITY STATUS IN THE MUNICIPAL AREA OF SUPPLY (FOR UPGRADE)</w:t>
            </w:r>
          </w:p>
        </w:tc>
        <w:tc>
          <w:tcPr>
            <w:tcW w:w="5528" w:type="dxa"/>
            <w:tcBorders>
              <w:top w:val="nil"/>
              <w:bottom w:val="nil"/>
            </w:tcBorders>
          </w:tcPr>
          <w:p w:rsidR="00DB3E6C" w:rsidRPr="00DB3E6C" w:rsidRDefault="00DB3E6C" w:rsidP="00DB3E6C">
            <w:pPr>
              <w:spacing w:after="0" w:line="240" w:lineRule="auto"/>
              <w:rPr>
                <w:rFonts w:ascii="Arial" w:eastAsia="Times New Roman" w:hAnsi="Arial" w:cs="Arial"/>
                <w:b/>
                <w:sz w:val="18"/>
                <w:szCs w:val="18"/>
                <w:lang w:val="en-ZA"/>
              </w:rPr>
            </w:pPr>
          </w:p>
        </w:tc>
      </w:tr>
      <w:tr w:rsidR="00DB3E6C" w:rsidRPr="00DB3E6C" w:rsidTr="00DB3E6C">
        <w:trPr>
          <w:gridAfter w:val="1"/>
          <w:wAfter w:w="5528" w:type="dxa"/>
          <w:trHeight w:val="372"/>
        </w:trPr>
        <w:tc>
          <w:tcPr>
            <w:tcW w:w="2398"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Substation Name</w:t>
            </w:r>
          </w:p>
        </w:tc>
        <w:tc>
          <w:tcPr>
            <w:tcW w:w="2520"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b/>
                <w:sz w:val="18"/>
                <w:szCs w:val="18"/>
                <w:lang w:val="en-ZA"/>
              </w:rPr>
              <w:t xml:space="preserve"> </w:t>
            </w:r>
            <w:r w:rsidR="00BC328B">
              <w:rPr>
                <w:rFonts w:ascii="Arial" w:eastAsia="Times New Roman" w:hAnsi="Arial" w:cs="Arial"/>
                <w:b/>
                <w:sz w:val="18"/>
                <w:szCs w:val="18"/>
                <w:lang w:val="en-ZA"/>
              </w:rPr>
              <w:t>Riverside</w:t>
            </w:r>
          </w:p>
        </w:tc>
        <w:tc>
          <w:tcPr>
            <w:tcW w:w="2880"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Substation Rating (MVA)</w:t>
            </w:r>
          </w:p>
        </w:tc>
        <w:tc>
          <w:tcPr>
            <w:tcW w:w="2763" w:type="dxa"/>
            <w:gridSpan w:val="3"/>
            <w:tcBorders>
              <w:top w:val="single" w:sz="12" w:space="0" w:color="auto"/>
            </w:tcBorders>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315KVA</w:t>
            </w:r>
          </w:p>
        </w:tc>
      </w:tr>
      <w:tr w:rsidR="00DB3E6C" w:rsidRPr="00DB3E6C" w:rsidTr="00DB3E6C">
        <w:trPr>
          <w:gridAfter w:val="1"/>
          <w:wAfter w:w="5528" w:type="dxa"/>
          <w:trHeight w:val="345"/>
        </w:trPr>
        <w:tc>
          <w:tcPr>
            <w:tcW w:w="2398" w:type="dxa"/>
            <w:gridSpan w:val="4"/>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Substation Loading</w:t>
            </w:r>
          </w:p>
        </w:tc>
        <w:tc>
          <w:tcPr>
            <w:tcW w:w="2520" w:type="dxa"/>
            <w:gridSpan w:val="4"/>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472 amp</w:t>
            </w:r>
          </w:p>
        </w:tc>
        <w:tc>
          <w:tcPr>
            <w:tcW w:w="2880" w:type="dxa"/>
            <w:gridSpan w:val="4"/>
            <w:vAlign w:val="center"/>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b/>
                <w:sz w:val="18"/>
                <w:szCs w:val="18"/>
                <w:lang w:val="en-ZA"/>
              </w:rPr>
              <w:t>Voltage level</w:t>
            </w:r>
          </w:p>
        </w:tc>
        <w:tc>
          <w:tcPr>
            <w:tcW w:w="2763" w:type="dxa"/>
            <w:gridSpan w:val="3"/>
            <w:vAlign w:val="center"/>
          </w:tcPr>
          <w:p w:rsidR="00DB3E6C" w:rsidRPr="00DB3E6C" w:rsidRDefault="00BC328B" w:rsidP="00DB3E6C">
            <w:pPr>
              <w:spacing w:after="0" w:line="240" w:lineRule="auto"/>
              <w:rPr>
                <w:rFonts w:ascii="Arial" w:eastAsia="Times New Roman" w:hAnsi="Arial" w:cs="Arial"/>
                <w:sz w:val="18"/>
                <w:szCs w:val="18"/>
                <w:lang w:val="en-ZA"/>
              </w:rPr>
            </w:pPr>
            <w:r>
              <w:rPr>
                <w:rFonts w:ascii="Arial" w:eastAsia="Times New Roman" w:hAnsi="Arial" w:cs="Arial"/>
                <w:sz w:val="18"/>
                <w:szCs w:val="18"/>
                <w:lang w:val="en-ZA"/>
              </w:rPr>
              <w:t>400v</w:t>
            </w:r>
          </w:p>
        </w:tc>
      </w:tr>
      <w:tr w:rsidR="00DB3E6C" w:rsidRPr="00DB3E6C" w:rsidTr="00DB3E6C">
        <w:trPr>
          <w:gridAfter w:val="1"/>
          <w:wAfter w:w="5528" w:type="dxa"/>
          <w:trHeight w:val="147"/>
        </w:trPr>
        <w:tc>
          <w:tcPr>
            <w:tcW w:w="1907" w:type="dxa"/>
            <w:gridSpan w:val="2"/>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 xml:space="preserve">No of incoming feeders…………. </w:t>
            </w:r>
          </w:p>
        </w:tc>
        <w:tc>
          <w:tcPr>
            <w:tcW w:w="491" w:type="dxa"/>
            <w:gridSpan w:val="2"/>
            <w:tcBorders>
              <w:bottom w:val="single" w:sz="12" w:space="0" w:color="auto"/>
            </w:tcBorders>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1</w:t>
            </w:r>
          </w:p>
          <w:p w:rsidR="00DB3E6C" w:rsidRPr="00DB3E6C" w:rsidRDefault="00DB3E6C" w:rsidP="00DB3E6C">
            <w:pPr>
              <w:spacing w:after="0" w:line="240" w:lineRule="auto"/>
              <w:rPr>
                <w:rFonts w:ascii="Arial" w:eastAsia="Times New Roman" w:hAnsi="Arial" w:cs="Arial"/>
                <w:b/>
                <w:sz w:val="18"/>
                <w:szCs w:val="18"/>
                <w:lang w:val="en-ZA"/>
              </w:rPr>
            </w:pPr>
          </w:p>
        </w:tc>
        <w:tc>
          <w:tcPr>
            <w:tcW w:w="2026" w:type="dxa"/>
            <w:gridSpan w:val="2"/>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No of reticulation feeders…………</w:t>
            </w:r>
          </w:p>
        </w:tc>
        <w:tc>
          <w:tcPr>
            <w:tcW w:w="494" w:type="dxa"/>
            <w:gridSpan w:val="2"/>
            <w:tcBorders>
              <w:bottom w:val="single" w:sz="12" w:space="0" w:color="auto"/>
            </w:tcBorders>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1</w:t>
            </w:r>
          </w:p>
        </w:tc>
        <w:tc>
          <w:tcPr>
            <w:tcW w:w="2880" w:type="dxa"/>
            <w:gridSpan w:val="4"/>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Reticulation method</w:t>
            </w:r>
          </w:p>
        </w:tc>
        <w:tc>
          <w:tcPr>
            <w:tcW w:w="2763" w:type="dxa"/>
            <w:gridSpan w:val="3"/>
            <w:tcBorders>
              <w:bottom w:val="single" w:sz="12" w:space="0" w:color="auto"/>
            </w:tcBorders>
            <w:vAlign w:val="center"/>
          </w:tcPr>
          <w:p w:rsidR="00DB3E6C" w:rsidRPr="00DB3E6C" w:rsidRDefault="00DB3E6C" w:rsidP="00BE313A">
            <w:pPr>
              <w:numPr>
                <w:ilvl w:val="0"/>
                <w:numId w:val="57"/>
              </w:numPr>
              <w:spacing w:after="0" w:line="240" w:lineRule="auto"/>
              <w:rPr>
                <w:rFonts w:ascii="Arial" w:eastAsia="Times New Roman" w:hAnsi="Arial" w:cs="Arial"/>
                <w:sz w:val="18"/>
                <w:szCs w:val="18"/>
                <w:lang w:val="en-ZA"/>
              </w:rPr>
            </w:pPr>
            <w:r w:rsidRPr="00DB3E6C">
              <w:rPr>
                <w:rFonts w:ascii="Arial" w:eastAsia="Times New Roman" w:hAnsi="Arial" w:cs="Arial"/>
                <w:sz w:val="18"/>
                <w:szCs w:val="18"/>
                <w:lang w:val="en-ZA"/>
              </w:rPr>
              <w:t>Overhead</w:t>
            </w:r>
          </w:p>
          <w:p w:rsidR="00DB3E6C" w:rsidRPr="00BC328B" w:rsidRDefault="00DB3E6C" w:rsidP="00BE313A">
            <w:pPr>
              <w:numPr>
                <w:ilvl w:val="0"/>
                <w:numId w:val="57"/>
              </w:numPr>
              <w:spacing w:after="0" w:line="240" w:lineRule="auto"/>
              <w:rPr>
                <w:rFonts w:ascii="Arial" w:eastAsia="Times New Roman" w:hAnsi="Arial" w:cs="Arial"/>
                <w:strike/>
                <w:sz w:val="18"/>
                <w:szCs w:val="18"/>
                <w:lang w:val="en-ZA"/>
              </w:rPr>
            </w:pPr>
            <w:r w:rsidRPr="00BC328B">
              <w:rPr>
                <w:rFonts w:ascii="Arial" w:eastAsia="Times New Roman" w:hAnsi="Arial" w:cs="Arial"/>
                <w:strike/>
                <w:sz w:val="18"/>
                <w:szCs w:val="18"/>
                <w:lang w:val="en-ZA"/>
              </w:rPr>
              <w:t>Underground</w:t>
            </w:r>
          </w:p>
        </w:tc>
      </w:tr>
      <w:tr w:rsidR="00DB3E6C" w:rsidRPr="00DB3E6C" w:rsidTr="00DB3E6C">
        <w:trPr>
          <w:gridAfter w:val="1"/>
          <w:wAfter w:w="5528" w:type="dxa"/>
          <w:trHeight w:val="351"/>
        </w:trPr>
        <w:tc>
          <w:tcPr>
            <w:tcW w:w="2392" w:type="dxa"/>
            <w:gridSpan w:val="3"/>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MV Line details</w:t>
            </w:r>
          </w:p>
        </w:tc>
        <w:tc>
          <w:tcPr>
            <w:tcW w:w="2526" w:type="dxa"/>
            <w:gridSpan w:val="5"/>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880" w:type="dxa"/>
            <w:gridSpan w:val="4"/>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Line Voltage</w:t>
            </w:r>
          </w:p>
        </w:tc>
        <w:tc>
          <w:tcPr>
            <w:tcW w:w="2763" w:type="dxa"/>
            <w:gridSpan w:val="3"/>
            <w:tcBorders>
              <w:top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Type &amp; size of conductor</w:t>
            </w:r>
          </w:p>
        </w:tc>
      </w:tr>
      <w:tr w:rsidR="00DB3E6C" w:rsidRPr="00DB3E6C" w:rsidTr="00DB3E6C">
        <w:trPr>
          <w:gridAfter w:val="1"/>
          <w:wAfter w:w="5528" w:type="dxa"/>
          <w:trHeight w:val="335"/>
        </w:trPr>
        <w:tc>
          <w:tcPr>
            <w:tcW w:w="2392" w:type="dxa"/>
            <w:gridSpan w:val="3"/>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Line Distance (km)</w:t>
            </w:r>
          </w:p>
        </w:tc>
        <w:tc>
          <w:tcPr>
            <w:tcW w:w="2526" w:type="dxa"/>
            <w:gridSpan w:val="5"/>
            <w:tcBorders>
              <w:top w:val="single" w:sz="4" w:space="0" w:color="auto"/>
              <w:bottom w:val="single" w:sz="4" w:space="0" w:color="auto"/>
            </w:tcBorders>
          </w:tcPr>
          <w:p w:rsidR="00DB3E6C" w:rsidRPr="00DB3E6C" w:rsidRDefault="007F07F1"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3</w:t>
            </w:r>
            <w:r w:rsidR="00BC328B">
              <w:rPr>
                <w:rFonts w:ascii="Arial" w:eastAsia="Times New Roman" w:hAnsi="Arial" w:cs="Arial"/>
                <w:b/>
                <w:sz w:val="18"/>
                <w:szCs w:val="18"/>
                <w:lang w:val="en-ZA"/>
              </w:rPr>
              <w:t>km</w:t>
            </w:r>
          </w:p>
        </w:tc>
        <w:tc>
          <w:tcPr>
            <w:tcW w:w="2880" w:type="dxa"/>
            <w:gridSpan w:val="4"/>
            <w:tcBorders>
              <w:top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p>
        </w:tc>
        <w:tc>
          <w:tcPr>
            <w:tcW w:w="2763" w:type="dxa"/>
            <w:gridSpan w:val="3"/>
            <w:tcBorders>
              <w:top w:val="single" w:sz="4" w:space="0" w:color="auto"/>
              <w:bottom w:val="single" w:sz="4" w:space="0" w:color="auto"/>
            </w:tcBorders>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19</w:t>
            </w:r>
          </w:p>
        </w:tc>
      </w:tr>
      <w:tr w:rsidR="00DB3E6C" w:rsidRPr="00DB3E6C" w:rsidTr="00DB3E6C">
        <w:trPr>
          <w:gridAfter w:val="1"/>
          <w:wAfter w:w="5528" w:type="dxa"/>
          <w:trHeight w:val="174"/>
        </w:trPr>
        <w:tc>
          <w:tcPr>
            <w:tcW w:w="10561" w:type="dxa"/>
            <w:gridSpan w:val="15"/>
            <w:tcBorders>
              <w:top w:val="single" w:sz="4" w:space="0" w:color="auto"/>
            </w:tcBorders>
            <w:shd w:val="clear" w:color="auto" w:fill="C0C0C0"/>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4. POINT OF SUPPLY DETAILS</w:t>
            </w:r>
          </w:p>
        </w:tc>
      </w:tr>
      <w:tr w:rsidR="00DB3E6C" w:rsidRPr="00DB3E6C" w:rsidTr="00DB3E6C">
        <w:trPr>
          <w:gridAfter w:val="1"/>
          <w:wAfter w:w="5528" w:type="dxa"/>
          <w:trHeight w:val="335"/>
        </w:trPr>
        <w:tc>
          <w:tcPr>
            <w:tcW w:w="2398" w:type="dxa"/>
            <w:gridSpan w:val="4"/>
            <w:vMerge w:val="restart"/>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Feeding Substation Name</w:t>
            </w:r>
          </w:p>
        </w:tc>
        <w:tc>
          <w:tcPr>
            <w:tcW w:w="2520" w:type="dxa"/>
            <w:gridSpan w:val="4"/>
            <w:vMerge w:val="restart"/>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Riverside</w:t>
            </w:r>
          </w:p>
        </w:tc>
        <w:tc>
          <w:tcPr>
            <w:tcW w:w="2880" w:type="dxa"/>
            <w:gridSpan w:val="4"/>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Substation Rating</w:t>
            </w:r>
          </w:p>
        </w:tc>
        <w:tc>
          <w:tcPr>
            <w:tcW w:w="2763" w:type="dxa"/>
            <w:gridSpan w:val="3"/>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Voltage Levels</w:t>
            </w:r>
          </w:p>
        </w:tc>
      </w:tr>
      <w:tr w:rsidR="00DB3E6C" w:rsidRPr="00DB3E6C" w:rsidTr="00DB3E6C">
        <w:trPr>
          <w:gridAfter w:val="1"/>
          <w:wAfter w:w="5528" w:type="dxa"/>
          <w:trHeight w:val="413"/>
        </w:trPr>
        <w:tc>
          <w:tcPr>
            <w:tcW w:w="2398"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Merge/>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880" w:type="dxa"/>
            <w:gridSpan w:val="4"/>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sz w:val="18"/>
                <w:szCs w:val="18"/>
                <w:lang w:val="en-ZA"/>
              </w:rPr>
              <w:t>315</w:t>
            </w:r>
            <w:r w:rsidR="00DB3E6C" w:rsidRPr="00DB3E6C">
              <w:rPr>
                <w:rFonts w:ascii="Arial" w:eastAsia="Times New Roman" w:hAnsi="Arial" w:cs="Arial"/>
                <w:sz w:val="18"/>
                <w:szCs w:val="18"/>
                <w:lang w:val="en-ZA"/>
              </w:rPr>
              <w:t xml:space="preserve"> kVA  / MVA</w:t>
            </w:r>
          </w:p>
        </w:tc>
        <w:tc>
          <w:tcPr>
            <w:tcW w:w="2763" w:type="dxa"/>
            <w:gridSpan w:val="3"/>
            <w:vAlign w:val="center"/>
          </w:tcPr>
          <w:p w:rsidR="00DB3E6C" w:rsidRPr="00DB3E6C" w:rsidRDefault="00BC328B" w:rsidP="00BC328B">
            <w:pPr>
              <w:spacing w:after="0" w:line="240" w:lineRule="auto"/>
              <w:rPr>
                <w:rFonts w:ascii="Arial" w:eastAsia="Times New Roman" w:hAnsi="Arial" w:cs="Arial"/>
                <w:b/>
                <w:sz w:val="18"/>
                <w:szCs w:val="18"/>
                <w:lang w:val="en-ZA"/>
              </w:rPr>
            </w:pPr>
            <w:r>
              <w:rPr>
                <w:rFonts w:ascii="Arial" w:eastAsia="Times New Roman" w:hAnsi="Arial" w:cs="Arial"/>
                <w:sz w:val="18"/>
                <w:szCs w:val="18"/>
                <w:lang w:val="en-ZA"/>
              </w:rPr>
              <w:t xml:space="preserve">400 </w:t>
            </w:r>
            <w:r w:rsidR="00DB3E6C" w:rsidRPr="00DB3E6C">
              <w:rPr>
                <w:rFonts w:ascii="Arial" w:eastAsia="Times New Roman" w:hAnsi="Arial" w:cs="Arial"/>
                <w:sz w:val="18"/>
                <w:szCs w:val="18"/>
                <w:lang w:val="en-ZA"/>
              </w:rPr>
              <w:t xml:space="preserve">kV (HV) / </w:t>
            </w:r>
            <w:r>
              <w:rPr>
                <w:rFonts w:ascii="Arial" w:eastAsia="Times New Roman" w:hAnsi="Arial" w:cs="Arial"/>
                <w:sz w:val="18"/>
                <w:szCs w:val="18"/>
                <w:lang w:val="en-ZA"/>
              </w:rPr>
              <w:t xml:space="preserve">400 </w:t>
            </w:r>
            <w:r w:rsidR="00DB3E6C" w:rsidRPr="00DB3E6C">
              <w:rPr>
                <w:rFonts w:ascii="Arial" w:eastAsia="Times New Roman" w:hAnsi="Arial" w:cs="Arial"/>
                <w:sz w:val="18"/>
                <w:szCs w:val="18"/>
                <w:lang w:val="en-ZA"/>
              </w:rPr>
              <w:t>kV (LV)</w:t>
            </w:r>
          </w:p>
        </w:tc>
      </w:tr>
      <w:tr w:rsidR="00DB3E6C" w:rsidRPr="00DB3E6C" w:rsidTr="00DB3E6C">
        <w:trPr>
          <w:gridAfter w:val="1"/>
          <w:wAfter w:w="5528" w:type="dxa"/>
          <w:trHeight w:val="345"/>
        </w:trPr>
        <w:tc>
          <w:tcPr>
            <w:tcW w:w="4918" w:type="dxa"/>
            <w:gridSpan w:val="8"/>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Is the Municipality supplied by Eskom (POS)</w:t>
            </w:r>
          </w:p>
        </w:tc>
        <w:tc>
          <w:tcPr>
            <w:tcW w:w="2880" w:type="dxa"/>
            <w:gridSpan w:val="4"/>
            <w:vAlign w:val="center"/>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sz w:val="18"/>
                <w:szCs w:val="18"/>
                <w:lang w:val="en-ZA"/>
              </w:rPr>
              <w:t xml:space="preserve">(a) Yes                (b) </w:t>
            </w:r>
            <w:r w:rsidRPr="00BC328B">
              <w:rPr>
                <w:rFonts w:ascii="Arial" w:eastAsia="Times New Roman" w:hAnsi="Arial" w:cs="Arial"/>
                <w:strike/>
                <w:sz w:val="18"/>
                <w:szCs w:val="18"/>
                <w:lang w:val="en-ZA"/>
              </w:rPr>
              <w:t>No</w:t>
            </w:r>
          </w:p>
        </w:tc>
        <w:tc>
          <w:tcPr>
            <w:tcW w:w="2763" w:type="dxa"/>
            <w:gridSpan w:val="3"/>
            <w:vAlign w:val="center"/>
          </w:tcPr>
          <w:p w:rsidR="00DB3E6C" w:rsidRPr="00DB3E6C" w:rsidRDefault="00DB3E6C" w:rsidP="00DB3E6C">
            <w:pPr>
              <w:spacing w:after="0" w:line="240" w:lineRule="auto"/>
              <w:jc w:val="center"/>
              <w:rPr>
                <w:rFonts w:ascii="Arial" w:eastAsia="Times New Roman" w:hAnsi="Arial" w:cs="Arial"/>
                <w:sz w:val="18"/>
                <w:szCs w:val="18"/>
                <w:lang w:val="en-ZA"/>
              </w:rPr>
            </w:pPr>
            <w:r w:rsidRPr="00DB3E6C">
              <w:rPr>
                <w:rFonts w:ascii="Arial" w:eastAsia="Times New Roman" w:hAnsi="Arial" w:cs="Arial"/>
                <w:b/>
                <w:sz w:val="18"/>
                <w:szCs w:val="18"/>
                <w:lang w:val="en-ZA"/>
              </w:rPr>
              <w:t>Have you applied for an upgrade at Eskom</w:t>
            </w:r>
          </w:p>
        </w:tc>
      </w:tr>
      <w:tr w:rsidR="00DB3E6C" w:rsidRPr="00DB3E6C" w:rsidTr="00DB3E6C">
        <w:trPr>
          <w:gridAfter w:val="1"/>
          <w:wAfter w:w="5528" w:type="dxa"/>
          <w:trHeight w:val="372"/>
        </w:trPr>
        <w:tc>
          <w:tcPr>
            <w:tcW w:w="2398" w:type="dxa"/>
            <w:gridSpan w:val="4"/>
            <w:vMerge w:val="restart"/>
            <w:vAlign w:val="center"/>
          </w:tcPr>
          <w:p w:rsidR="00DB3E6C" w:rsidRPr="00DB3E6C" w:rsidRDefault="00DB3E6C" w:rsidP="00DB3E6C">
            <w:pPr>
              <w:spacing w:after="0" w:line="240" w:lineRule="auto"/>
              <w:jc w:val="center"/>
              <w:rPr>
                <w:rFonts w:ascii="Arial" w:eastAsia="Times New Roman" w:hAnsi="Arial" w:cs="Arial"/>
                <w:b/>
                <w:sz w:val="18"/>
                <w:szCs w:val="18"/>
                <w:lang w:val="en-ZA"/>
              </w:rPr>
            </w:pPr>
            <w:r w:rsidRPr="00DB3E6C">
              <w:rPr>
                <w:rFonts w:ascii="Arial" w:eastAsia="Times New Roman" w:hAnsi="Arial" w:cs="Arial"/>
                <w:b/>
                <w:sz w:val="18"/>
                <w:szCs w:val="18"/>
                <w:lang w:val="en-ZA"/>
              </w:rPr>
              <w:t>Eskom Contracted Notified Maximum Demand (NMD)</w:t>
            </w:r>
          </w:p>
        </w:tc>
        <w:tc>
          <w:tcPr>
            <w:tcW w:w="2520" w:type="dxa"/>
            <w:gridSpan w:val="4"/>
            <w:vMerge w:val="restart"/>
            <w:vAlign w:val="center"/>
          </w:tcPr>
          <w:p w:rsidR="00DB3E6C" w:rsidRPr="00DB3E6C" w:rsidRDefault="00DB3E6C" w:rsidP="00DB3E6C">
            <w:pPr>
              <w:spacing w:after="0" w:line="240" w:lineRule="auto"/>
              <w:rPr>
                <w:rFonts w:ascii="Arial" w:eastAsia="Times New Roman" w:hAnsi="Arial" w:cs="Arial"/>
                <w:sz w:val="18"/>
                <w:szCs w:val="18"/>
                <w:lang w:val="en-ZA"/>
              </w:rPr>
            </w:pPr>
          </w:p>
          <w:p w:rsidR="00DB3E6C" w:rsidRPr="00DB3E6C" w:rsidRDefault="00DB3E6C" w:rsidP="00DB3E6C">
            <w:pPr>
              <w:spacing w:after="0" w:line="240" w:lineRule="auto"/>
              <w:rPr>
                <w:rFonts w:ascii="Arial" w:eastAsia="Times New Roman" w:hAnsi="Arial" w:cs="Arial"/>
                <w:sz w:val="18"/>
                <w:szCs w:val="18"/>
                <w:lang w:val="en-ZA"/>
              </w:rPr>
            </w:pPr>
          </w:p>
          <w:p w:rsidR="00DB3E6C" w:rsidRPr="00DB3E6C" w:rsidRDefault="00BC328B" w:rsidP="00DB3E6C">
            <w:pPr>
              <w:spacing w:after="0" w:line="240" w:lineRule="auto"/>
              <w:rPr>
                <w:rFonts w:ascii="Arial" w:eastAsia="Times New Roman" w:hAnsi="Arial" w:cs="Arial"/>
                <w:sz w:val="18"/>
                <w:szCs w:val="18"/>
                <w:lang w:val="en-ZA"/>
              </w:rPr>
            </w:pPr>
            <w:r>
              <w:rPr>
                <w:rFonts w:ascii="Arial" w:eastAsia="Times New Roman" w:hAnsi="Arial" w:cs="Arial"/>
                <w:sz w:val="18"/>
                <w:szCs w:val="18"/>
                <w:lang w:val="en-ZA"/>
              </w:rPr>
              <w:t xml:space="preserve">600 </w:t>
            </w:r>
            <w:r w:rsidR="00DB3E6C" w:rsidRPr="00DB3E6C">
              <w:rPr>
                <w:rFonts w:ascii="Arial" w:eastAsia="Times New Roman" w:hAnsi="Arial" w:cs="Arial"/>
                <w:sz w:val="18"/>
                <w:szCs w:val="18"/>
                <w:lang w:val="en-ZA"/>
              </w:rPr>
              <w:t xml:space="preserve">kVA / </w:t>
            </w:r>
            <w:r w:rsidR="00DB3E6C" w:rsidRPr="00BC328B">
              <w:rPr>
                <w:rFonts w:ascii="Arial" w:eastAsia="Times New Roman" w:hAnsi="Arial" w:cs="Arial"/>
                <w:strike/>
                <w:sz w:val="18"/>
                <w:szCs w:val="18"/>
                <w:lang w:val="en-ZA"/>
              </w:rPr>
              <w:t>MVA</w:t>
            </w:r>
          </w:p>
        </w:tc>
        <w:tc>
          <w:tcPr>
            <w:tcW w:w="2880" w:type="dxa"/>
            <w:gridSpan w:val="4"/>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Current Demand</w:t>
            </w:r>
          </w:p>
        </w:tc>
        <w:tc>
          <w:tcPr>
            <w:tcW w:w="2763" w:type="dxa"/>
            <w:gridSpan w:val="3"/>
            <w:vMerge w:val="restart"/>
            <w:vAlign w:val="center"/>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sz w:val="18"/>
                <w:szCs w:val="18"/>
                <w:lang w:val="en-ZA"/>
              </w:rPr>
              <w:t>(a) Yes          (b) No</w:t>
            </w:r>
          </w:p>
          <w:p w:rsidR="00DB3E6C" w:rsidRPr="00DB3E6C" w:rsidRDefault="00DB3E6C" w:rsidP="00DB3E6C">
            <w:pPr>
              <w:spacing w:after="0" w:line="240" w:lineRule="auto"/>
              <w:rPr>
                <w:rFonts w:ascii="Arial" w:eastAsia="Times New Roman" w:hAnsi="Arial" w:cs="Arial"/>
                <w:b/>
                <w:sz w:val="18"/>
                <w:szCs w:val="18"/>
                <w:lang w:val="en-ZA"/>
              </w:rPr>
            </w:pPr>
          </w:p>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If yes, provide proof</w:t>
            </w:r>
          </w:p>
        </w:tc>
      </w:tr>
      <w:tr w:rsidR="00DB3E6C" w:rsidRPr="00DB3E6C" w:rsidTr="00DB3E6C">
        <w:trPr>
          <w:gridAfter w:val="1"/>
          <w:wAfter w:w="5528" w:type="dxa"/>
          <w:trHeight w:val="372"/>
        </w:trPr>
        <w:tc>
          <w:tcPr>
            <w:tcW w:w="2398" w:type="dxa"/>
            <w:gridSpan w:val="4"/>
            <w:vMerge/>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b/>
                <w:sz w:val="18"/>
                <w:szCs w:val="18"/>
                <w:lang w:val="en-ZA"/>
              </w:rPr>
            </w:pPr>
          </w:p>
        </w:tc>
        <w:tc>
          <w:tcPr>
            <w:tcW w:w="2520" w:type="dxa"/>
            <w:gridSpan w:val="4"/>
            <w:vMerge/>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sz w:val="18"/>
                <w:szCs w:val="18"/>
                <w:lang w:val="en-ZA"/>
              </w:rPr>
            </w:pPr>
          </w:p>
        </w:tc>
        <w:tc>
          <w:tcPr>
            <w:tcW w:w="2880" w:type="dxa"/>
            <w:gridSpan w:val="4"/>
            <w:tcBorders>
              <w:bottom w:val="single" w:sz="12" w:space="0" w:color="auto"/>
            </w:tcBorders>
            <w:vAlign w:val="center"/>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sz w:val="18"/>
                <w:szCs w:val="18"/>
                <w:lang w:val="en-ZA"/>
              </w:rPr>
              <w:t xml:space="preserve">550 </w:t>
            </w:r>
            <w:r w:rsidR="00DB3E6C" w:rsidRPr="00DB3E6C">
              <w:rPr>
                <w:rFonts w:ascii="Arial" w:eastAsia="Times New Roman" w:hAnsi="Arial" w:cs="Arial"/>
                <w:sz w:val="18"/>
                <w:szCs w:val="18"/>
                <w:lang w:val="en-ZA"/>
              </w:rPr>
              <w:t xml:space="preserve">kVA / </w:t>
            </w:r>
            <w:r w:rsidR="00DB3E6C" w:rsidRPr="00BC328B">
              <w:rPr>
                <w:rFonts w:ascii="Arial" w:eastAsia="Times New Roman" w:hAnsi="Arial" w:cs="Arial"/>
                <w:strike/>
                <w:sz w:val="18"/>
                <w:szCs w:val="18"/>
                <w:lang w:val="en-ZA"/>
              </w:rPr>
              <w:t>MVA</w:t>
            </w:r>
          </w:p>
        </w:tc>
        <w:tc>
          <w:tcPr>
            <w:tcW w:w="2763" w:type="dxa"/>
            <w:gridSpan w:val="3"/>
            <w:vMerge/>
            <w:tcBorders>
              <w:bottom w:val="single" w:sz="12" w:space="0" w:color="auto"/>
            </w:tcBorders>
            <w:vAlign w:val="center"/>
          </w:tcPr>
          <w:p w:rsidR="00DB3E6C" w:rsidRPr="00DB3E6C" w:rsidRDefault="00DB3E6C" w:rsidP="00DB3E6C">
            <w:pPr>
              <w:spacing w:after="0" w:line="240" w:lineRule="auto"/>
              <w:rPr>
                <w:rFonts w:ascii="Arial" w:eastAsia="Times New Roman" w:hAnsi="Arial" w:cs="Arial"/>
                <w:sz w:val="18"/>
                <w:szCs w:val="18"/>
                <w:lang w:val="en-ZA"/>
              </w:rPr>
            </w:pPr>
          </w:p>
        </w:tc>
      </w:tr>
      <w:tr w:rsidR="00DB3E6C" w:rsidRPr="00DB3E6C" w:rsidTr="00DB3E6C">
        <w:trPr>
          <w:gridAfter w:val="1"/>
          <w:wAfter w:w="5528" w:type="dxa"/>
          <w:trHeight w:val="172"/>
        </w:trPr>
        <w:tc>
          <w:tcPr>
            <w:tcW w:w="10561" w:type="dxa"/>
            <w:gridSpan w:val="15"/>
            <w:tcBorders>
              <w:top w:val="single" w:sz="12" w:space="0" w:color="auto"/>
              <w:left w:val="single" w:sz="12" w:space="0" w:color="auto"/>
              <w:bottom w:val="single" w:sz="12" w:space="0" w:color="auto"/>
              <w:right w:val="single" w:sz="12" w:space="0" w:color="auto"/>
            </w:tcBorders>
            <w:shd w:val="clear" w:color="auto" w:fill="C0C0C0"/>
            <w:vAlign w:val="center"/>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5. CURRENT LOADING SPLIT IN PERCENTAGE</w:t>
            </w:r>
          </w:p>
        </w:tc>
      </w:tr>
      <w:tr w:rsidR="00DB3E6C" w:rsidRPr="00DB3E6C" w:rsidTr="00DB3E6C">
        <w:trPr>
          <w:gridAfter w:val="1"/>
          <w:wAfter w:w="5528" w:type="dxa"/>
          <w:trHeight w:val="241"/>
        </w:trPr>
        <w:tc>
          <w:tcPr>
            <w:tcW w:w="2398" w:type="dxa"/>
            <w:gridSpan w:val="4"/>
            <w:tcBorders>
              <w:top w:val="single" w:sz="12" w:space="0" w:color="auto"/>
              <w:bottom w:val="single" w:sz="12"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 xml:space="preserve">Households:              </w:t>
            </w:r>
            <w:r w:rsidR="00BC328B">
              <w:rPr>
                <w:rFonts w:ascii="Arial" w:eastAsia="Times New Roman" w:hAnsi="Arial" w:cs="Arial"/>
                <w:b/>
                <w:sz w:val="18"/>
                <w:szCs w:val="18"/>
                <w:lang w:val="en-ZA"/>
              </w:rPr>
              <w:t>70</w:t>
            </w:r>
            <w:r w:rsidRPr="00DB3E6C">
              <w:rPr>
                <w:rFonts w:ascii="Arial" w:eastAsia="Times New Roman" w:hAnsi="Arial" w:cs="Arial"/>
                <w:b/>
                <w:sz w:val="18"/>
                <w:szCs w:val="18"/>
                <w:lang w:val="en-ZA"/>
              </w:rPr>
              <w:t>%</w:t>
            </w:r>
          </w:p>
        </w:tc>
        <w:tc>
          <w:tcPr>
            <w:tcW w:w="2520" w:type="dxa"/>
            <w:gridSpan w:val="4"/>
            <w:tcBorders>
              <w:top w:val="single" w:sz="12" w:space="0" w:color="auto"/>
              <w:bottom w:val="single" w:sz="12"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 xml:space="preserve">Commercial:             </w:t>
            </w:r>
            <w:r w:rsidR="00BC328B">
              <w:rPr>
                <w:rFonts w:ascii="Arial" w:eastAsia="Times New Roman" w:hAnsi="Arial" w:cs="Arial"/>
                <w:b/>
                <w:sz w:val="18"/>
                <w:szCs w:val="18"/>
                <w:lang w:val="en-ZA"/>
              </w:rPr>
              <w:t>25</w:t>
            </w:r>
            <w:r w:rsidRPr="00DB3E6C">
              <w:rPr>
                <w:rFonts w:ascii="Arial" w:eastAsia="Times New Roman" w:hAnsi="Arial" w:cs="Arial"/>
                <w:b/>
                <w:sz w:val="18"/>
                <w:szCs w:val="18"/>
                <w:lang w:val="en-ZA"/>
              </w:rPr>
              <w:t xml:space="preserve"> %</w:t>
            </w:r>
          </w:p>
        </w:tc>
        <w:tc>
          <w:tcPr>
            <w:tcW w:w="5643" w:type="dxa"/>
            <w:gridSpan w:val="7"/>
            <w:tcBorders>
              <w:top w:val="single" w:sz="12" w:space="0" w:color="auto"/>
              <w:bottom w:val="single" w:sz="12" w:space="0" w:color="auto"/>
            </w:tcBorders>
            <w:vAlign w:val="bottom"/>
          </w:tcPr>
          <w:p w:rsidR="00DB3E6C" w:rsidRPr="00DB3E6C" w:rsidRDefault="00DB3E6C" w:rsidP="00BC328B">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 xml:space="preserve">Industrial:            </w:t>
            </w:r>
            <w:r w:rsidR="00BC328B">
              <w:rPr>
                <w:rFonts w:ascii="Arial" w:eastAsia="Times New Roman" w:hAnsi="Arial" w:cs="Arial"/>
                <w:b/>
                <w:sz w:val="18"/>
                <w:szCs w:val="18"/>
                <w:lang w:val="en-ZA"/>
              </w:rPr>
              <w:t>5</w:t>
            </w:r>
            <w:r w:rsidRPr="00DB3E6C">
              <w:rPr>
                <w:rFonts w:ascii="Arial" w:eastAsia="Times New Roman" w:hAnsi="Arial" w:cs="Arial"/>
                <w:b/>
                <w:sz w:val="18"/>
                <w:szCs w:val="18"/>
                <w:lang w:val="en-ZA"/>
              </w:rPr>
              <w:t xml:space="preserve"> %</w:t>
            </w:r>
          </w:p>
        </w:tc>
      </w:tr>
      <w:tr w:rsidR="00DB3E6C" w:rsidRPr="00DB3E6C" w:rsidTr="00DB3E6C">
        <w:trPr>
          <w:gridAfter w:val="1"/>
          <w:wAfter w:w="5528" w:type="dxa"/>
          <w:trHeight w:val="82"/>
        </w:trPr>
        <w:tc>
          <w:tcPr>
            <w:tcW w:w="4904" w:type="dxa"/>
            <w:gridSpan w:val="7"/>
            <w:tcBorders>
              <w:top w:val="single" w:sz="12" w:space="0" w:color="auto"/>
              <w:left w:val="single" w:sz="12" w:space="0" w:color="auto"/>
              <w:bottom w:val="single" w:sz="4" w:space="0" w:color="auto"/>
              <w:right w:val="single" w:sz="4"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Is project roll over from last financial year?</w:t>
            </w:r>
          </w:p>
        </w:tc>
        <w:tc>
          <w:tcPr>
            <w:tcW w:w="5657" w:type="dxa"/>
            <w:gridSpan w:val="8"/>
            <w:tcBorders>
              <w:top w:val="single" w:sz="12" w:space="0" w:color="auto"/>
              <w:left w:val="single" w:sz="4" w:space="0" w:color="auto"/>
              <w:bottom w:val="single" w:sz="4" w:space="0" w:color="auto"/>
              <w:right w:val="single" w:sz="12"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sz w:val="18"/>
                <w:szCs w:val="18"/>
                <w:lang w:val="en-ZA"/>
              </w:rPr>
              <w:t xml:space="preserve">(a) Yes       (b) </w:t>
            </w:r>
            <w:r w:rsidRPr="00BC328B">
              <w:rPr>
                <w:rFonts w:ascii="Arial" w:eastAsia="Times New Roman" w:hAnsi="Arial" w:cs="Arial"/>
                <w:strike/>
                <w:sz w:val="18"/>
                <w:szCs w:val="18"/>
                <w:lang w:val="en-ZA"/>
              </w:rPr>
              <w:t>No</w:t>
            </w:r>
          </w:p>
        </w:tc>
      </w:tr>
      <w:tr w:rsidR="00DB3E6C" w:rsidRPr="00DB3E6C" w:rsidTr="00DB3E6C">
        <w:trPr>
          <w:gridAfter w:val="1"/>
          <w:wAfter w:w="5528" w:type="dxa"/>
          <w:trHeight w:val="82"/>
        </w:trPr>
        <w:tc>
          <w:tcPr>
            <w:tcW w:w="4904" w:type="dxa"/>
            <w:gridSpan w:val="7"/>
            <w:tcBorders>
              <w:top w:val="single" w:sz="12" w:space="0" w:color="auto"/>
              <w:left w:val="single" w:sz="12" w:space="0" w:color="auto"/>
              <w:bottom w:val="single" w:sz="4" w:space="0" w:color="auto"/>
              <w:right w:val="single" w:sz="4" w:space="0" w:color="auto"/>
            </w:tcBorders>
            <w:vAlign w:val="bottom"/>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b/>
                <w:sz w:val="18"/>
                <w:szCs w:val="18"/>
                <w:lang w:val="en-ZA"/>
              </w:rPr>
              <w:t>Will project roll over to next financial year?</w:t>
            </w:r>
          </w:p>
        </w:tc>
        <w:tc>
          <w:tcPr>
            <w:tcW w:w="5657" w:type="dxa"/>
            <w:gridSpan w:val="8"/>
            <w:tcBorders>
              <w:top w:val="single" w:sz="12" w:space="0" w:color="auto"/>
              <w:left w:val="single" w:sz="4" w:space="0" w:color="auto"/>
              <w:bottom w:val="single" w:sz="4" w:space="0" w:color="auto"/>
              <w:right w:val="single" w:sz="12" w:space="0" w:color="auto"/>
            </w:tcBorders>
            <w:vAlign w:val="bottom"/>
          </w:tcPr>
          <w:p w:rsidR="00DB3E6C" w:rsidRPr="00DB3E6C" w:rsidRDefault="00DB3E6C" w:rsidP="00DB3E6C">
            <w:pPr>
              <w:spacing w:after="0" w:line="240" w:lineRule="auto"/>
              <w:rPr>
                <w:rFonts w:ascii="Arial" w:eastAsia="Times New Roman" w:hAnsi="Arial" w:cs="Arial"/>
                <w:sz w:val="18"/>
                <w:szCs w:val="18"/>
                <w:lang w:val="en-ZA"/>
              </w:rPr>
            </w:pPr>
            <w:r w:rsidRPr="00DB3E6C">
              <w:rPr>
                <w:rFonts w:ascii="Arial" w:eastAsia="Times New Roman" w:hAnsi="Arial" w:cs="Arial"/>
                <w:sz w:val="18"/>
                <w:szCs w:val="18"/>
                <w:lang w:val="en-ZA"/>
              </w:rPr>
              <w:t xml:space="preserve">(a) Yes       (b) </w:t>
            </w:r>
            <w:r w:rsidRPr="00BC328B">
              <w:rPr>
                <w:rFonts w:ascii="Arial" w:eastAsia="Times New Roman" w:hAnsi="Arial" w:cs="Arial"/>
                <w:strike/>
                <w:sz w:val="18"/>
                <w:szCs w:val="18"/>
                <w:lang w:val="en-ZA"/>
              </w:rPr>
              <w:t>No</w:t>
            </w:r>
          </w:p>
        </w:tc>
      </w:tr>
      <w:tr w:rsidR="00DB3E6C" w:rsidRPr="00DB3E6C" w:rsidTr="00DB3E6C">
        <w:trPr>
          <w:gridAfter w:val="1"/>
          <w:wAfter w:w="5528" w:type="dxa"/>
          <w:trHeight w:val="82"/>
        </w:trPr>
        <w:tc>
          <w:tcPr>
            <w:tcW w:w="4904" w:type="dxa"/>
            <w:gridSpan w:val="7"/>
            <w:tcBorders>
              <w:top w:val="single" w:sz="12" w:space="0" w:color="auto"/>
              <w:left w:val="single" w:sz="12" w:space="0" w:color="auto"/>
              <w:bottom w:val="single" w:sz="4" w:space="0" w:color="auto"/>
              <w:right w:val="single" w:sz="4"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Total funding already provided for project</w:t>
            </w:r>
          </w:p>
        </w:tc>
        <w:tc>
          <w:tcPr>
            <w:tcW w:w="2043" w:type="dxa"/>
            <w:gridSpan w:val="3"/>
            <w:tcBorders>
              <w:top w:val="single" w:sz="12" w:space="0" w:color="auto"/>
              <w:left w:val="single" w:sz="4" w:space="0" w:color="auto"/>
              <w:bottom w:val="single" w:sz="4" w:space="0" w:color="auto"/>
              <w:right w:val="single" w:sz="4"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00.00</w:t>
            </w:r>
          </w:p>
        </w:tc>
        <w:tc>
          <w:tcPr>
            <w:tcW w:w="1811" w:type="dxa"/>
            <w:gridSpan w:val="3"/>
            <w:tcBorders>
              <w:top w:val="single" w:sz="12" w:space="0" w:color="auto"/>
              <w:left w:val="single" w:sz="4" w:space="0" w:color="auto"/>
              <w:bottom w:val="single" w:sz="4" w:space="0" w:color="auto"/>
              <w:right w:val="single" w:sz="4" w:space="0" w:color="auto"/>
            </w:tcBorders>
            <w:vAlign w:val="bottom"/>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Project Phase</w:t>
            </w:r>
          </w:p>
        </w:tc>
        <w:tc>
          <w:tcPr>
            <w:tcW w:w="1803" w:type="dxa"/>
            <w:gridSpan w:val="2"/>
            <w:tcBorders>
              <w:top w:val="single" w:sz="12" w:space="0" w:color="auto"/>
              <w:left w:val="single" w:sz="4" w:space="0" w:color="auto"/>
              <w:bottom w:val="single" w:sz="4" w:space="0" w:color="auto"/>
              <w:right w:val="single" w:sz="12" w:space="0" w:color="auto"/>
            </w:tcBorders>
            <w:vAlign w:val="bottom"/>
          </w:tcPr>
          <w:p w:rsidR="00DB3E6C" w:rsidRPr="00DB3E6C" w:rsidRDefault="00BC328B" w:rsidP="00DB3E6C">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N/A</w:t>
            </w:r>
          </w:p>
        </w:tc>
      </w:tr>
      <w:tr w:rsidR="00DB3E6C" w:rsidRPr="00DB3E6C" w:rsidTr="00DB3E6C">
        <w:trPr>
          <w:gridAfter w:val="1"/>
          <w:wAfter w:w="5528" w:type="dxa"/>
          <w:trHeight w:val="167"/>
        </w:trPr>
        <w:tc>
          <w:tcPr>
            <w:tcW w:w="10561" w:type="dxa"/>
            <w:gridSpan w:val="15"/>
            <w:tcBorders>
              <w:top w:val="single" w:sz="4" w:space="0" w:color="auto"/>
              <w:left w:val="single" w:sz="12" w:space="0" w:color="auto"/>
              <w:bottom w:val="single" w:sz="4" w:space="0" w:color="auto"/>
              <w:right w:val="single" w:sz="12" w:space="0" w:color="auto"/>
            </w:tcBorders>
            <w:shd w:val="clear" w:color="auto" w:fill="C0C0C0"/>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6. DETAILED CASH FLOW (RAND) FOR FUNDS REQUIRED FROM DoE</w:t>
            </w:r>
          </w:p>
        </w:tc>
      </w:tr>
      <w:tr w:rsidR="00DB3E6C" w:rsidRPr="00DB3E6C" w:rsidTr="00DB3E6C">
        <w:trPr>
          <w:gridAfter w:val="1"/>
          <w:wAfter w:w="5528" w:type="dxa"/>
          <w:trHeight w:val="138"/>
        </w:trPr>
        <w:tc>
          <w:tcPr>
            <w:tcW w:w="1679" w:type="dxa"/>
            <w:tcBorders>
              <w:top w:val="single" w:sz="4" w:space="0" w:color="auto"/>
              <w:left w:val="single" w:sz="12" w:space="0" w:color="auto"/>
              <w:bottom w:val="single" w:sz="4" w:space="0" w:color="auto"/>
              <w:right w:val="single" w:sz="4" w:space="0" w:color="auto"/>
            </w:tcBorders>
          </w:tcPr>
          <w:p w:rsidR="00DB3E6C" w:rsidRPr="00DB3E6C" w:rsidRDefault="00DB3E6C" w:rsidP="00F52EA8">
            <w:pPr>
              <w:spacing w:after="0" w:line="240" w:lineRule="auto"/>
              <w:rPr>
                <w:rFonts w:ascii="Arial" w:eastAsia="Times New Roman" w:hAnsi="Arial" w:cs="Arial"/>
                <w:b/>
                <w:sz w:val="18"/>
                <w:szCs w:val="18"/>
                <w:lang w:val="en-ZA"/>
              </w:rPr>
            </w:pPr>
          </w:p>
        </w:tc>
        <w:tc>
          <w:tcPr>
            <w:tcW w:w="1799" w:type="dxa"/>
            <w:gridSpan w:val="4"/>
            <w:tcBorders>
              <w:top w:val="single" w:sz="4" w:space="0" w:color="auto"/>
              <w:left w:val="single" w:sz="4" w:space="0" w:color="auto"/>
              <w:bottom w:val="single" w:sz="4" w:space="0" w:color="auto"/>
              <w:right w:val="single" w:sz="4" w:space="0" w:color="auto"/>
            </w:tcBorders>
          </w:tcPr>
          <w:p w:rsidR="00DB3E6C" w:rsidRPr="00DB3E6C" w:rsidRDefault="00DB3E6C" w:rsidP="00F52EA8">
            <w:pPr>
              <w:spacing w:after="0" w:line="240" w:lineRule="auto"/>
              <w:rPr>
                <w:rFonts w:ascii="Arial" w:eastAsia="Times New Roman" w:hAnsi="Arial" w:cs="Arial"/>
                <w:b/>
                <w:sz w:val="18"/>
                <w:szCs w:val="18"/>
                <w:lang w:val="en-ZA"/>
              </w:rPr>
            </w:pPr>
          </w:p>
        </w:tc>
        <w:tc>
          <w:tcPr>
            <w:tcW w:w="1794" w:type="dxa"/>
            <w:gridSpan w:val="4"/>
            <w:tcBorders>
              <w:top w:val="single" w:sz="4" w:space="0" w:color="auto"/>
              <w:left w:val="single" w:sz="4" w:space="0" w:color="auto"/>
              <w:bottom w:val="single" w:sz="4" w:space="0" w:color="auto"/>
              <w:right w:val="single" w:sz="4" w:space="0" w:color="auto"/>
            </w:tcBorders>
          </w:tcPr>
          <w:p w:rsidR="00DB3E6C" w:rsidRPr="00DB3E6C" w:rsidRDefault="00DB3E6C" w:rsidP="00F52EA8">
            <w:pPr>
              <w:spacing w:after="0" w:line="240" w:lineRule="auto"/>
              <w:rPr>
                <w:rFonts w:ascii="Arial" w:eastAsia="Times New Roman" w:hAnsi="Arial" w:cs="Arial"/>
                <w:b/>
                <w:sz w:val="18"/>
                <w:szCs w:val="18"/>
                <w:lang w:val="en-ZA"/>
              </w:rPr>
            </w:pPr>
          </w:p>
        </w:tc>
        <w:tc>
          <w:tcPr>
            <w:tcW w:w="1686" w:type="dxa"/>
            <w:gridSpan w:val="2"/>
            <w:tcBorders>
              <w:top w:val="single" w:sz="4" w:space="0" w:color="auto"/>
              <w:left w:val="single" w:sz="4"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July 201</w:t>
            </w:r>
            <w:r w:rsidR="007F07F1">
              <w:rPr>
                <w:rFonts w:ascii="Arial" w:eastAsia="Times New Roman" w:hAnsi="Arial" w:cs="Arial"/>
                <w:b/>
                <w:sz w:val="18"/>
                <w:szCs w:val="18"/>
                <w:lang w:val="en-ZA"/>
              </w:rPr>
              <w:t>8</w:t>
            </w:r>
          </w:p>
        </w:tc>
        <w:tc>
          <w:tcPr>
            <w:tcW w:w="1800" w:type="dxa"/>
            <w:gridSpan w:val="2"/>
            <w:tcBorders>
              <w:top w:val="single" w:sz="4" w:space="0" w:color="auto"/>
              <w:left w:val="single" w:sz="4"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Aug 201</w:t>
            </w:r>
            <w:r w:rsidR="007F07F1">
              <w:rPr>
                <w:rFonts w:ascii="Arial" w:eastAsia="Times New Roman" w:hAnsi="Arial" w:cs="Arial"/>
                <w:b/>
                <w:sz w:val="18"/>
                <w:szCs w:val="18"/>
                <w:lang w:val="en-ZA"/>
              </w:rPr>
              <w:t>8</w:t>
            </w:r>
          </w:p>
        </w:tc>
        <w:tc>
          <w:tcPr>
            <w:tcW w:w="1803" w:type="dxa"/>
            <w:gridSpan w:val="2"/>
            <w:tcBorders>
              <w:top w:val="single" w:sz="4" w:space="0" w:color="auto"/>
              <w:left w:val="single" w:sz="4" w:space="0" w:color="auto"/>
              <w:bottom w:val="single" w:sz="4" w:space="0" w:color="auto"/>
              <w:right w:val="single" w:sz="12"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Sept 201</w:t>
            </w:r>
            <w:r w:rsidR="007F07F1">
              <w:rPr>
                <w:rFonts w:ascii="Arial" w:eastAsia="Times New Roman" w:hAnsi="Arial" w:cs="Arial"/>
                <w:b/>
                <w:sz w:val="18"/>
                <w:szCs w:val="18"/>
                <w:lang w:val="en-ZA"/>
              </w:rPr>
              <w:t>8</w:t>
            </w:r>
          </w:p>
        </w:tc>
      </w:tr>
      <w:tr w:rsidR="00DB3E6C" w:rsidRPr="00DB3E6C" w:rsidTr="00DB3E6C">
        <w:trPr>
          <w:gridAfter w:val="1"/>
          <w:wAfter w:w="5528" w:type="dxa"/>
          <w:trHeight w:val="84"/>
        </w:trPr>
        <w:tc>
          <w:tcPr>
            <w:tcW w:w="1679" w:type="dxa"/>
            <w:tcBorders>
              <w:top w:val="single" w:sz="4" w:space="0" w:color="auto"/>
              <w:left w:val="single" w:sz="12"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p>
        </w:tc>
        <w:tc>
          <w:tcPr>
            <w:tcW w:w="1799" w:type="dxa"/>
            <w:gridSpan w:val="4"/>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p>
        </w:tc>
        <w:tc>
          <w:tcPr>
            <w:tcW w:w="1794" w:type="dxa"/>
            <w:gridSpan w:val="4"/>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p>
        </w:tc>
        <w:tc>
          <w:tcPr>
            <w:tcW w:w="1686" w:type="dxa"/>
            <w:gridSpan w:val="2"/>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7F07F1">
              <w:rPr>
                <w:rFonts w:ascii="Arial" w:eastAsia="Times New Roman" w:hAnsi="Arial" w:cs="Arial"/>
                <w:b/>
                <w:sz w:val="18"/>
                <w:szCs w:val="18"/>
                <w:lang w:val="en-ZA"/>
              </w:rPr>
              <w:t>7</w:t>
            </w:r>
            <w:r w:rsidR="00BC328B">
              <w:rPr>
                <w:rFonts w:ascii="Arial" w:eastAsia="Times New Roman" w:hAnsi="Arial" w:cs="Arial"/>
                <w:b/>
                <w:sz w:val="18"/>
                <w:szCs w:val="18"/>
                <w:lang w:val="en-ZA"/>
              </w:rPr>
              <w:t>00 000.00</w:t>
            </w:r>
          </w:p>
        </w:tc>
        <w:tc>
          <w:tcPr>
            <w:tcW w:w="1800" w:type="dxa"/>
            <w:gridSpan w:val="2"/>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800 000.00</w:t>
            </w:r>
          </w:p>
        </w:tc>
        <w:tc>
          <w:tcPr>
            <w:tcW w:w="1803" w:type="dxa"/>
            <w:gridSpan w:val="2"/>
            <w:tcBorders>
              <w:top w:val="single" w:sz="4" w:space="0" w:color="auto"/>
              <w:left w:val="single" w:sz="4" w:space="0" w:color="auto"/>
              <w:bottom w:val="single" w:sz="4" w:space="0" w:color="auto"/>
              <w:right w:val="single" w:sz="12"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300 000.00</w:t>
            </w:r>
          </w:p>
        </w:tc>
      </w:tr>
      <w:tr w:rsidR="00DB3E6C" w:rsidRPr="00DB3E6C" w:rsidTr="00DB3E6C">
        <w:trPr>
          <w:gridAfter w:val="1"/>
          <w:wAfter w:w="5528" w:type="dxa"/>
          <w:trHeight w:val="174"/>
        </w:trPr>
        <w:tc>
          <w:tcPr>
            <w:tcW w:w="1679" w:type="dxa"/>
            <w:tcBorders>
              <w:top w:val="single" w:sz="4" w:space="0" w:color="auto"/>
              <w:left w:val="single" w:sz="12"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Oct 201</w:t>
            </w:r>
            <w:r w:rsidR="007F07F1">
              <w:rPr>
                <w:rFonts w:ascii="Arial" w:eastAsia="Times New Roman" w:hAnsi="Arial" w:cs="Arial"/>
                <w:b/>
                <w:sz w:val="18"/>
                <w:szCs w:val="18"/>
                <w:lang w:val="en-ZA"/>
              </w:rPr>
              <w:t>8</w:t>
            </w:r>
          </w:p>
        </w:tc>
        <w:tc>
          <w:tcPr>
            <w:tcW w:w="1799" w:type="dxa"/>
            <w:gridSpan w:val="4"/>
            <w:tcBorders>
              <w:top w:val="single" w:sz="4" w:space="0" w:color="auto"/>
              <w:left w:val="single" w:sz="4"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Nov 201</w:t>
            </w:r>
            <w:r w:rsidR="007F07F1">
              <w:rPr>
                <w:rFonts w:ascii="Arial" w:eastAsia="Times New Roman" w:hAnsi="Arial" w:cs="Arial"/>
                <w:b/>
                <w:sz w:val="18"/>
                <w:szCs w:val="18"/>
                <w:lang w:val="en-ZA"/>
              </w:rPr>
              <w:t>8</w:t>
            </w:r>
          </w:p>
        </w:tc>
        <w:tc>
          <w:tcPr>
            <w:tcW w:w="1794" w:type="dxa"/>
            <w:gridSpan w:val="4"/>
            <w:tcBorders>
              <w:top w:val="single" w:sz="4" w:space="0" w:color="auto"/>
              <w:left w:val="single" w:sz="4"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Dec 201</w:t>
            </w:r>
            <w:r w:rsidR="007F07F1">
              <w:rPr>
                <w:rFonts w:ascii="Arial" w:eastAsia="Times New Roman" w:hAnsi="Arial" w:cs="Arial"/>
                <w:b/>
                <w:sz w:val="18"/>
                <w:szCs w:val="18"/>
                <w:lang w:val="en-ZA"/>
              </w:rPr>
              <w:t>8</w:t>
            </w:r>
          </w:p>
        </w:tc>
        <w:tc>
          <w:tcPr>
            <w:tcW w:w="1686" w:type="dxa"/>
            <w:gridSpan w:val="2"/>
            <w:tcBorders>
              <w:top w:val="single" w:sz="4" w:space="0" w:color="auto"/>
              <w:left w:val="single" w:sz="4"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Jan 201</w:t>
            </w:r>
            <w:r w:rsidR="007F07F1">
              <w:rPr>
                <w:rFonts w:ascii="Arial" w:eastAsia="Times New Roman" w:hAnsi="Arial" w:cs="Arial"/>
                <w:b/>
                <w:sz w:val="18"/>
                <w:szCs w:val="18"/>
                <w:lang w:val="en-ZA"/>
              </w:rPr>
              <w:t>9</w:t>
            </w:r>
          </w:p>
        </w:tc>
        <w:tc>
          <w:tcPr>
            <w:tcW w:w="1800" w:type="dxa"/>
            <w:gridSpan w:val="2"/>
            <w:tcBorders>
              <w:top w:val="single" w:sz="4" w:space="0" w:color="auto"/>
              <w:left w:val="single" w:sz="4" w:space="0" w:color="auto"/>
              <w:bottom w:val="single" w:sz="4" w:space="0" w:color="auto"/>
              <w:right w:val="single" w:sz="4"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Feb 201</w:t>
            </w:r>
            <w:r w:rsidR="007F07F1">
              <w:rPr>
                <w:rFonts w:ascii="Arial" w:eastAsia="Times New Roman" w:hAnsi="Arial" w:cs="Arial"/>
                <w:b/>
                <w:sz w:val="18"/>
                <w:szCs w:val="18"/>
                <w:lang w:val="en-ZA"/>
              </w:rPr>
              <w:t>9</w:t>
            </w:r>
          </w:p>
        </w:tc>
        <w:tc>
          <w:tcPr>
            <w:tcW w:w="1803" w:type="dxa"/>
            <w:gridSpan w:val="2"/>
            <w:tcBorders>
              <w:top w:val="single" w:sz="4" w:space="0" w:color="auto"/>
              <w:left w:val="single" w:sz="4" w:space="0" w:color="auto"/>
              <w:bottom w:val="single" w:sz="4" w:space="0" w:color="auto"/>
              <w:right w:val="single" w:sz="12" w:space="0" w:color="auto"/>
            </w:tcBorders>
          </w:tcPr>
          <w:p w:rsidR="00DB3E6C" w:rsidRPr="00DB3E6C" w:rsidRDefault="00D724A4" w:rsidP="00F52EA8">
            <w:pPr>
              <w:spacing w:after="0" w:line="240" w:lineRule="auto"/>
              <w:rPr>
                <w:rFonts w:ascii="Arial" w:eastAsia="Times New Roman" w:hAnsi="Arial" w:cs="Arial"/>
                <w:b/>
                <w:sz w:val="18"/>
                <w:szCs w:val="18"/>
                <w:lang w:val="en-ZA"/>
              </w:rPr>
            </w:pPr>
            <w:r>
              <w:rPr>
                <w:rFonts w:ascii="Arial" w:eastAsia="Times New Roman" w:hAnsi="Arial" w:cs="Arial"/>
                <w:b/>
                <w:sz w:val="18"/>
                <w:szCs w:val="18"/>
                <w:lang w:val="en-ZA"/>
              </w:rPr>
              <w:t>Mar 201</w:t>
            </w:r>
            <w:r w:rsidR="007F07F1">
              <w:rPr>
                <w:rFonts w:ascii="Arial" w:eastAsia="Times New Roman" w:hAnsi="Arial" w:cs="Arial"/>
                <w:b/>
                <w:sz w:val="18"/>
                <w:szCs w:val="18"/>
                <w:lang w:val="en-ZA"/>
              </w:rPr>
              <w:t>9</w:t>
            </w:r>
          </w:p>
        </w:tc>
      </w:tr>
      <w:tr w:rsidR="00DB3E6C" w:rsidRPr="00DB3E6C" w:rsidTr="00DB3E6C">
        <w:trPr>
          <w:gridAfter w:val="1"/>
          <w:wAfter w:w="5528" w:type="dxa"/>
          <w:trHeight w:val="156"/>
        </w:trPr>
        <w:tc>
          <w:tcPr>
            <w:tcW w:w="1679" w:type="dxa"/>
            <w:tcBorders>
              <w:top w:val="single" w:sz="4" w:space="0" w:color="auto"/>
              <w:left w:val="single" w:sz="12"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300 000.00</w:t>
            </w:r>
          </w:p>
        </w:tc>
        <w:tc>
          <w:tcPr>
            <w:tcW w:w="1799" w:type="dxa"/>
            <w:gridSpan w:val="4"/>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200 000.00</w:t>
            </w:r>
          </w:p>
        </w:tc>
        <w:tc>
          <w:tcPr>
            <w:tcW w:w="1794" w:type="dxa"/>
            <w:gridSpan w:val="4"/>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350 000.00</w:t>
            </w:r>
          </w:p>
        </w:tc>
        <w:tc>
          <w:tcPr>
            <w:tcW w:w="1686" w:type="dxa"/>
            <w:gridSpan w:val="2"/>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r w:rsidR="00BC328B">
              <w:rPr>
                <w:rFonts w:ascii="Arial" w:eastAsia="Times New Roman" w:hAnsi="Arial" w:cs="Arial"/>
                <w:b/>
                <w:sz w:val="18"/>
                <w:szCs w:val="18"/>
                <w:lang w:val="en-ZA"/>
              </w:rPr>
              <w:t>150 000.00</w:t>
            </w:r>
          </w:p>
        </w:tc>
        <w:tc>
          <w:tcPr>
            <w:tcW w:w="1800" w:type="dxa"/>
            <w:gridSpan w:val="2"/>
            <w:tcBorders>
              <w:top w:val="single" w:sz="4" w:space="0" w:color="auto"/>
              <w:left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p>
        </w:tc>
        <w:tc>
          <w:tcPr>
            <w:tcW w:w="1803" w:type="dxa"/>
            <w:gridSpan w:val="2"/>
            <w:tcBorders>
              <w:top w:val="single" w:sz="4" w:space="0" w:color="auto"/>
              <w:left w:val="single" w:sz="4" w:space="0" w:color="auto"/>
              <w:bottom w:val="single" w:sz="4" w:space="0" w:color="auto"/>
              <w:right w:val="single" w:sz="12" w:space="0" w:color="auto"/>
            </w:tcBorders>
          </w:tcPr>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R</w:t>
            </w:r>
          </w:p>
        </w:tc>
      </w:tr>
    </w:tbl>
    <w:p w:rsidR="00DB3E6C" w:rsidRPr="00DB3E6C" w:rsidRDefault="00DB3E6C" w:rsidP="00DB3E6C">
      <w:pPr>
        <w:spacing w:after="0" w:line="240" w:lineRule="auto"/>
        <w:rPr>
          <w:rFonts w:ascii="Arial" w:eastAsia="Times New Roman" w:hAnsi="Arial" w:cs="Arial"/>
          <w:b/>
          <w:sz w:val="18"/>
          <w:szCs w:val="18"/>
          <w:lang w:val="en-ZA"/>
        </w:rPr>
      </w:pPr>
      <w:r w:rsidRPr="00DB3E6C">
        <w:rPr>
          <w:rFonts w:ascii="Arial" w:eastAsia="Times New Roman" w:hAnsi="Arial" w:cs="Arial"/>
          <w:b/>
          <w:sz w:val="18"/>
          <w:szCs w:val="18"/>
          <w:lang w:val="en-ZA"/>
        </w:rPr>
        <w:t>Note: 70% Electrification and 30% Commercial load split will be strictly applied</w:t>
      </w:r>
    </w:p>
    <w:p w:rsidR="00DB3E6C" w:rsidRPr="00DB3E6C" w:rsidRDefault="00DB3E6C" w:rsidP="00DB3E6C">
      <w:pPr>
        <w:spacing w:after="0" w:line="240" w:lineRule="auto"/>
        <w:ind w:left="465"/>
        <w:rPr>
          <w:rFonts w:ascii="Arial" w:eastAsia="Times New Roman" w:hAnsi="Arial" w:cs="Arial"/>
          <w:b/>
          <w:lang w:val="en-ZA"/>
        </w:rPr>
      </w:pPr>
      <w:r w:rsidRPr="00DB3E6C">
        <w:rPr>
          <w:rFonts w:ascii="Arial" w:eastAsia="Times New Roman" w:hAnsi="Arial" w:cs="Arial"/>
          <w:b/>
          <w:sz w:val="18"/>
          <w:szCs w:val="18"/>
          <w:lang w:val="en-ZA"/>
        </w:rPr>
        <w:t>: This application form should be accompanied by a detailed project business plan</w:t>
      </w:r>
    </w:p>
    <w:p w:rsidR="00DB3E6C" w:rsidRPr="00DB3E6C" w:rsidRDefault="00DB3E6C" w:rsidP="00DB3E6C">
      <w:pPr>
        <w:tabs>
          <w:tab w:val="num" w:pos="1560"/>
        </w:tabs>
        <w:spacing w:after="0" w:line="240" w:lineRule="auto"/>
        <w:rPr>
          <w:rFonts w:ascii="Arial" w:eastAsia="Times New Roman" w:hAnsi="Arial" w:cs="Arial"/>
          <w:b/>
          <w:lang w:val="en-ZA"/>
        </w:rPr>
      </w:pPr>
      <w:r w:rsidRPr="00DB3E6C">
        <w:rPr>
          <w:rFonts w:ascii="Arial" w:eastAsia="Times New Roman" w:hAnsi="Arial" w:cs="Arial"/>
          <w:b/>
          <w:lang w:val="en-ZA"/>
        </w:rPr>
        <w:t xml:space="preserve">ANNEXURE 5: APPLICATION FOR NON-GRID ELECTRIFICATION PROGRAMME (PAGE 1 of 3)   </w:t>
      </w:r>
    </w:p>
    <w:p w:rsidR="00DB3E6C" w:rsidRPr="00DB3E6C" w:rsidRDefault="00DB3E6C" w:rsidP="00DB3E6C">
      <w:pPr>
        <w:tabs>
          <w:tab w:val="num" w:pos="1560"/>
        </w:tabs>
        <w:spacing w:after="0" w:line="240" w:lineRule="auto"/>
        <w:rPr>
          <w:rFonts w:ascii="Arial" w:eastAsia="Times New Roman" w:hAnsi="Arial" w:cs="Arial"/>
          <w:b/>
          <w:sz w:val="24"/>
          <w:szCs w:val="24"/>
          <w:lang w:val="en-ZA"/>
        </w:rPr>
      </w:pP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0"/>
        <w:gridCol w:w="2450"/>
        <w:gridCol w:w="3078"/>
        <w:gridCol w:w="2682"/>
      </w:tblGrid>
      <w:tr w:rsidR="00DB3E6C" w:rsidRPr="00DB3E6C" w:rsidTr="00DB3E6C">
        <w:tc>
          <w:tcPr>
            <w:tcW w:w="10800" w:type="dxa"/>
            <w:gridSpan w:val="4"/>
            <w:tcBorders>
              <w:top w:val="single" w:sz="12" w:space="0" w:color="auto"/>
              <w:left w:val="single" w:sz="12" w:space="0" w:color="auto"/>
              <w:bottom w:val="single" w:sz="12" w:space="0" w:color="auto"/>
              <w:right w:val="single" w:sz="12" w:space="0" w:color="auto"/>
            </w:tcBorders>
            <w:shd w:val="clear" w:color="auto" w:fill="FFFFFF"/>
          </w:tcPr>
          <w:p w:rsidR="00DB3E6C" w:rsidRPr="00DB3E6C" w:rsidRDefault="00DB3E6C" w:rsidP="00DB3E6C">
            <w:pPr>
              <w:tabs>
                <w:tab w:val="num" w:pos="1560"/>
              </w:tabs>
              <w:spacing w:after="0" w:line="240" w:lineRule="auto"/>
              <w:rPr>
                <w:rFonts w:ascii="Arial" w:eastAsia="Times New Roman" w:hAnsi="Arial" w:cs="Arial"/>
                <w:b/>
                <w:sz w:val="24"/>
                <w:szCs w:val="24"/>
                <w:lang w:val="en-ZA"/>
              </w:rPr>
            </w:pPr>
            <w:r w:rsidRPr="00DB3E6C">
              <w:rPr>
                <w:rFonts w:ascii="Arial" w:eastAsia="Times New Roman" w:hAnsi="Arial" w:cs="Arial"/>
                <w:b/>
                <w:sz w:val="24"/>
                <w:szCs w:val="24"/>
                <w:lang w:val="en-ZA"/>
              </w:rPr>
              <w:t xml:space="preserve">Department of Energy: Integrated National </w:t>
            </w:r>
            <w:r w:rsidR="00D65483">
              <w:rPr>
                <w:rFonts w:ascii="Arial" w:eastAsia="Times New Roman" w:hAnsi="Arial" w:cs="Arial"/>
                <w:b/>
                <w:sz w:val="24"/>
                <w:szCs w:val="24"/>
                <w:lang w:val="en-ZA"/>
              </w:rPr>
              <w:t>Electrification Programme – 201</w:t>
            </w:r>
            <w:r w:rsidR="007F07F1">
              <w:rPr>
                <w:rFonts w:ascii="Arial" w:eastAsia="Times New Roman" w:hAnsi="Arial" w:cs="Arial"/>
                <w:b/>
                <w:sz w:val="24"/>
                <w:szCs w:val="24"/>
                <w:lang w:val="en-ZA"/>
              </w:rPr>
              <w:t>8</w:t>
            </w:r>
            <w:r w:rsidR="00D724A4">
              <w:rPr>
                <w:rFonts w:ascii="Arial" w:eastAsia="Times New Roman" w:hAnsi="Arial" w:cs="Arial"/>
                <w:b/>
                <w:sz w:val="24"/>
                <w:szCs w:val="24"/>
                <w:lang w:val="en-ZA"/>
              </w:rPr>
              <w:t>/1</w:t>
            </w:r>
            <w:r w:rsidR="007F07F1">
              <w:rPr>
                <w:rFonts w:ascii="Arial" w:eastAsia="Times New Roman" w:hAnsi="Arial" w:cs="Arial"/>
                <w:b/>
                <w:sz w:val="24"/>
                <w:szCs w:val="24"/>
                <w:lang w:val="en-ZA"/>
              </w:rPr>
              <w:t>9</w:t>
            </w:r>
          </w:p>
          <w:p w:rsidR="00DB3E6C" w:rsidRPr="00DB3E6C" w:rsidRDefault="00DB3E6C" w:rsidP="00DB3E6C">
            <w:pPr>
              <w:pBdr>
                <w:top w:val="single" w:sz="12" w:space="0" w:color="auto"/>
                <w:left w:val="single" w:sz="12" w:space="8" w:color="auto"/>
                <w:bottom w:val="single" w:sz="12" w:space="1" w:color="auto"/>
                <w:right w:val="single" w:sz="12" w:space="20" w:color="auto"/>
                <w:between w:val="single" w:sz="12" w:space="1"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1. Details of Licensed Applicant</w:t>
            </w:r>
            <w:r w:rsidR="001242BF">
              <w:rPr>
                <w:rFonts w:ascii="Arial" w:eastAsia="Times New Roman" w:hAnsi="Arial" w:cs="Arial"/>
                <w:b/>
                <w:sz w:val="20"/>
                <w:szCs w:val="20"/>
                <w:lang w:val="en-ZA"/>
              </w:rPr>
              <w:tab/>
            </w:r>
            <w:r w:rsidR="001242BF">
              <w:rPr>
                <w:rFonts w:ascii="Arial" w:eastAsia="Times New Roman" w:hAnsi="Arial" w:cs="Arial"/>
                <w:b/>
                <w:sz w:val="20"/>
                <w:szCs w:val="20"/>
                <w:lang w:val="en-ZA"/>
              </w:rPr>
              <w:tab/>
              <w:t>N/A</w:t>
            </w:r>
          </w:p>
          <w:p w:rsidR="00DB3E6C" w:rsidRPr="00DB3E6C" w:rsidRDefault="00DB3E6C" w:rsidP="00DB3E6C">
            <w:pPr>
              <w:spacing w:after="0" w:line="240" w:lineRule="auto"/>
              <w:ind w:right="34"/>
              <w:rPr>
                <w:rFonts w:ascii="Arial" w:eastAsia="Times New Roman" w:hAnsi="Arial" w:cs="Arial"/>
                <w:b/>
                <w:sz w:val="20"/>
                <w:szCs w:val="20"/>
                <w:lang w:val="en-ZA"/>
              </w:rPr>
            </w:pPr>
          </w:p>
        </w:tc>
      </w:tr>
      <w:tr w:rsidR="00DB3E6C" w:rsidRPr="00DB3E6C" w:rsidTr="00DB3E6C">
        <w:tc>
          <w:tcPr>
            <w:tcW w:w="2590" w:type="dxa"/>
            <w:tcBorders>
              <w:top w:val="single" w:sz="12" w:space="0" w:color="auto"/>
              <w:left w:val="single" w:sz="12" w:space="0" w:color="auto"/>
              <w:bottom w:val="single" w:sz="12" w:space="0" w:color="auto"/>
              <w:right w:val="single" w:sz="12"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Name</w:t>
            </w:r>
          </w:p>
        </w:tc>
        <w:tc>
          <w:tcPr>
            <w:tcW w:w="2450" w:type="dxa"/>
            <w:tcBorders>
              <w:top w:val="single" w:sz="12" w:space="0" w:color="auto"/>
              <w:left w:val="single" w:sz="12" w:space="0" w:color="auto"/>
              <w:bottom w:val="single" w:sz="12" w:space="0" w:color="auto"/>
              <w:right w:val="single" w:sz="12" w:space="0" w:color="auto"/>
            </w:tcBorders>
            <w:shd w:val="clear" w:color="auto" w:fill="FFFFFF"/>
          </w:tcPr>
          <w:p w:rsidR="00DB3E6C" w:rsidRPr="00DB3E6C" w:rsidRDefault="00DB3E6C" w:rsidP="00DB3E6C">
            <w:pPr>
              <w:spacing w:after="0" w:line="240" w:lineRule="auto"/>
              <w:rPr>
                <w:rFonts w:ascii="Arial" w:eastAsia="Times New Roman" w:hAnsi="Arial" w:cs="Arial"/>
                <w:b/>
                <w:sz w:val="20"/>
                <w:szCs w:val="20"/>
                <w:lang w:val="en-ZA"/>
              </w:rPr>
            </w:pPr>
          </w:p>
        </w:tc>
        <w:tc>
          <w:tcPr>
            <w:tcW w:w="3078" w:type="dxa"/>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Metro/Local Municipal Number</w:t>
            </w:r>
          </w:p>
        </w:tc>
        <w:tc>
          <w:tcPr>
            <w:tcW w:w="2682" w:type="dxa"/>
            <w:tcBorders>
              <w:top w:val="single" w:sz="12" w:space="0" w:color="auto"/>
              <w:left w:val="single" w:sz="12" w:space="0" w:color="auto"/>
              <w:bottom w:val="single" w:sz="12" w:space="0" w:color="auto"/>
              <w:right w:val="single" w:sz="12" w:space="0" w:color="auto"/>
            </w:tcBorders>
          </w:tcPr>
          <w:p w:rsidR="00DB3E6C" w:rsidRPr="00DB3E6C" w:rsidRDefault="00DB3E6C" w:rsidP="00DB3E6C">
            <w:pPr>
              <w:spacing w:after="0" w:line="240" w:lineRule="auto"/>
              <w:ind w:right="34"/>
              <w:rPr>
                <w:rFonts w:ascii="Arial" w:eastAsia="Times New Roman" w:hAnsi="Arial" w:cs="Arial"/>
                <w:b/>
                <w:sz w:val="20"/>
                <w:szCs w:val="20"/>
                <w:lang w:val="en-ZA"/>
              </w:rPr>
            </w:pPr>
          </w:p>
        </w:tc>
      </w:tr>
    </w:tbl>
    <w:p w:rsidR="00DB3E6C" w:rsidRPr="00DB3E6C" w:rsidRDefault="00DB3E6C" w:rsidP="00DB3E6C">
      <w:pPr>
        <w:pBdr>
          <w:top w:val="single" w:sz="12" w:space="0" w:color="auto"/>
          <w:left w:val="single" w:sz="12" w:space="8" w:color="auto"/>
          <w:bottom w:val="single" w:sz="12" w:space="1" w:color="auto"/>
          <w:right w:val="single" w:sz="12" w:space="20" w:color="auto"/>
          <w:between w:val="single" w:sz="12" w:space="1" w:color="auto"/>
        </w:pBd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2. Details of </w:t>
      </w:r>
      <w:r w:rsidR="006D040D">
        <w:rPr>
          <w:rFonts w:ascii="Arial" w:eastAsia="Times New Roman" w:hAnsi="Arial" w:cs="Arial"/>
          <w:b/>
          <w:sz w:val="20"/>
          <w:szCs w:val="20"/>
          <w:lang w:val="en-ZA"/>
        </w:rPr>
        <w:t>Area and Project for period 201</w:t>
      </w:r>
      <w:r w:rsidR="007F07F1">
        <w:rPr>
          <w:rFonts w:ascii="Arial" w:eastAsia="Times New Roman" w:hAnsi="Arial" w:cs="Arial"/>
          <w:b/>
          <w:sz w:val="20"/>
          <w:szCs w:val="20"/>
          <w:lang w:val="en-ZA"/>
        </w:rPr>
        <w:t>8</w:t>
      </w:r>
      <w:r w:rsidR="006D040D">
        <w:rPr>
          <w:rFonts w:ascii="Arial" w:eastAsia="Times New Roman" w:hAnsi="Arial" w:cs="Arial"/>
          <w:b/>
          <w:sz w:val="20"/>
          <w:szCs w:val="20"/>
          <w:lang w:val="en-ZA"/>
        </w:rPr>
        <w:t>/1</w:t>
      </w:r>
      <w:r w:rsidR="007F07F1">
        <w:rPr>
          <w:rFonts w:ascii="Arial" w:eastAsia="Times New Roman" w:hAnsi="Arial" w:cs="Arial"/>
          <w:b/>
          <w:sz w:val="20"/>
          <w:szCs w:val="20"/>
          <w:lang w:val="en-ZA"/>
        </w:rPr>
        <w:t>9</w:t>
      </w:r>
      <w:r w:rsidR="006D040D">
        <w:rPr>
          <w:rFonts w:ascii="Arial" w:eastAsia="Times New Roman" w:hAnsi="Arial" w:cs="Arial"/>
          <w:b/>
          <w:sz w:val="20"/>
          <w:szCs w:val="20"/>
          <w:lang w:val="en-ZA"/>
        </w:rPr>
        <w:t xml:space="preserve"> (01 April 201</w:t>
      </w:r>
      <w:r w:rsidR="007F07F1">
        <w:rPr>
          <w:rFonts w:ascii="Arial" w:eastAsia="Times New Roman" w:hAnsi="Arial" w:cs="Arial"/>
          <w:b/>
          <w:sz w:val="20"/>
          <w:szCs w:val="20"/>
          <w:lang w:val="en-ZA"/>
        </w:rPr>
        <w:t>8</w:t>
      </w:r>
      <w:r w:rsidR="006D040D">
        <w:rPr>
          <w:rFonts w:ascii="Arial" w:eastAsia="Times New Roman" w:hAnsi="Arial" w:cs="Arial"/>
          <w:b/>
          <w:sz w:val="20"/>
          <w:szCs w:val="20"/>
          <w:lang w:val="en-ZA"/>
        </w:rPr>
        <w:t xml:space="preserve"> to 31 March 201</w:t>
      </w:r>
      <w:r w:rsidR="007F07F1">
        <w:rPr>
          <w:rFonts w:ascii="Arial" w:eastAsia="Times New Roman" w:hAnsi="Arial" w:cs="Arial"/>
          <w:b/>
          <w:sz w:val="20"/>
          <w:szCs w:val="20"/>
          <w:lang w:val="en-ZA"/>
        </w:rPr>
        <w:t>9</w:t>
      </w:r>
      <w:r w:rsidRPr="00DB3E6C">
        <w:rPr>
          <w:rFonts w:ascii="Arial" w:eastAsia="Times New Roman" w:hAnsi="Arial" w:cs="Arial"/>
          <w:b/>
          <w:sz w:val="20"/>
          <w:szCs w:val="20"/>
          <w:lang w:val="en-ZA"/>
        </w:rPr>
        <w:t>) Non-grid Electrification</w:t>
      </w:r>
    </w:p>
    <w:tbl>
      <w:tblPr>
        <w:tblW w:w="10800"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580"/>
        <w:gridCol w:w="2683"/>
        <w:gridCol w:w="2427"/>
        <w:gridCol w:w="1130"/>
        <w:gridCol w:w="1980"/>
      </w:tblGrid>
      <w:tr w:rsidR="00DB3E6C" w:rsidRPr="00DB3E6C" w:rsidTr="00DB3E6C">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Project Name</w:t>
            </w:r>
          </w:p>
        </w:tc>
        <w:tc>
          <w:tcPr>
            <w:tcW w:w="2683" w:type="dxa"/>
          </w:tcPr>
          <w:p w:rsidR="00DB3E6C" w:rsidRPr="00DB3E6C" w:rsidRDefault="00DB3E6C" w:rsidP="00DB3E6C">
            <w:pPr>
              <w:spacing w:after="0" w:line="240" w:lineRule="auto"/>
              <w:rPr>
                <w:rFonts w:ascii="Arial" w:eastAsia="Times New Roman" w:hAnsi="Arial" w:cs="Arial"/>
                <w:b/>
                <w:sz w:val="20"/>
                <w:szCs w:val="20"/>
                <w:lang w:val="en-ZA"/>
              </w:rPr>
            </w:pPr>
          </w:p>
        </w:tc>
        <w:tc>
          <w:tcPr>
            <w:tcW w:w="242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Type of Non-grid Electrification (encircle)</w:t>
            </w:r>
          </w:p>
        </w:tc>
        <w:tc>
          <w:tcPr>
            <w:tcW w:w="3110" w:type="dxa"/>
            <w:gridSpan w:val="2"/>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(a) Village</w:t>
            </w:r>
            <w:r w:rsidR="00AB6F8F">
              <w:rPr>
                <w:rFonts w:ascii="Arial" w:eastAsia="Times New Roman" w:hAnsi="Arial" w:cs="Arial"/>
                <w:sz w:val="20"/>
                <w:szCs w:val="20"/>
                <w:lang w:val="en-ZA"/>
              </w:rPr>
              <w:t xml:space="preserve"> </w:t>
            </w:r>
            <w:r w:rsidRPr="00DB3E6C">
              <w:rPr>
                <w:rFonts w:ascii="Arial" w:eastAsia="Times New Roman" w:hAnsi="Arial" w:cs="Arial"/>
                <w:sz w:val="20"/>
                <w:szCs w:val="20"/>
                <w:lang w:val="en-ZA"/>
              </w:rPr>
              <w:t>(b) Informal settlement</w:t>
            </w:r>
            <w:r w:rsidR="00AB6F8F">
              <w:rPr>
                <w:rFonts w:ascii="Arial" w:eastAsia="Times New Roman" w:hAnsi="Arial" w:cs="Arial"/>
                <w:sz w:val="20"/>
                <w:szCs w:val="20"/>
                <w:lang w:val="en-ZA"/>
              </w:rPr>
              <w:t xml:space="preserve"> </w:t>
            </w:r>
            <w:r w:rsidRPr="00DB3E6C">
              <w:rPr>
                <w:rFonts w:ascii="Arial" w:eastAsia="Times New Roman" w:hAnsi="Arial" w:cs="Arial"/>
                <w:sz w:val="20"/>
                <w:szCs w:val="20"/>
                <w:lang w:val="en-ZA"/>
              </w:rPr>
              <w:t>(c) Farm Worker Houses</w:t>
            </w:r>
            <w:r w:rsidR="00AB6F8F">
              <w:rPr>
                <w:rFonts w:ascii="Arial" w:eastAsia="Times New Roman" w:hAnsi="Arial" w:cs="Arial"/>
                <w:sz w:val="20"/>
                <w:szCs w:val="20"/>
                <w:lang w:val="en-ZA"/>
              </w:rPr>
              <w:t xml:space="preserve"> </w:t>
            </w:r>
            <w:r w:rsidRPr="00DB3E6C">
              <w:rPr>
                <w:rFonts w:ascii="Arial" w:eastAsia="Times New Roman" w:hAnsi="Arial" w:cs="Arial"/>
                <w:sz w:val="20"/>
                <w:szCs w:val="20"/>
                <w:lang w:val="en-ZA"/>
              </w:rPr>
              <w:t>(d) Other....................</w:t>
            </w:r>
          </w:p>
        </w:tc>
      </w:tr>
      <w:tr w:rsidR="00DB3E6C" w:rsidRPr="00DB3E6C" w:rsidTr="00DB3E6C">
        <w:trPr>
          <w:trHeight w:val="331"/>
        </w:trPr>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Ward Name</w:t>
            </w:r>
          </w:p>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tcPr>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p>
        </w:tc>
        <w:tc>
          <w:tcPr>
            <w:tcW w:w="242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Ward Number</w:t>
            </w:r>
          </w:p>
        </w:tc>
        <w:tc>
          <w:tcPr>
            <w:tcW w:w="3110" w:type="dxa"/>
            <w:gridSpan w:val="2"/>
          </w:tcPr>
          <w:p w:rsidR="00DB3E6C" w:rsidRPr="00DB3E6C" w:rsidRDefault="00DB3E6C" w:rsidP="00DB3E6C">
            <w:pPr>
              <w:spacing w:after="0" w:line="240" w:lineRule="auto"/>
              <w:rPr>
                <w:rFonts w:ascii="Arial" w:eastAsia="Times New Roman" w:hAnsi="Arial" w:cs="Arial"/>
                <w:sz w:val="20"/>
                <w:szCs w:val="20"/>
                <w:lang w:val="en-ZA"/>
              </w:rPr>
            </w:pPr>
          </w:p>
        </w:tc>
      </w:tr>
      <w:tr w:rsidR="00DB3E6C" w:rsidRPr="00DB3E6C" w:rsidTr="00DB3E6C">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Indicate geographic GPS co-ordinate (if readily available)</w:t>
            </w:r>
          </w:p>
        </w:tc>
        <w:tc>
          <w:tcPr>
            <w:tcW w:w="2683" w:type="dxa"/>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Latitude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___</w:t>
            </w:r>
            <w:r w:rsidRPr="00DB3E6C">
              <w:rPr>
                <w:rFonts w:ascii="Arial" w:eastAsia="Times New Roman" w:hAnsi="Arial" w:cs="Arial"/>
                <w:sz w:val="20"/>
                <w:szCs w:val="20"/>
                <w:vertAlign w:val="superscript"/>
                <w:lang w:val="en-ZA"/>
              </w:rPr>
              <w:t>0</w:t>
            </w:r>
            <w:r w:rsidRPr="00DB3E6C">
              <w:rPr>
                <w:rFonts w:ascii="Arial" w:eastAsia="Times New Roman" w:hAnsi="Arial" w:cs="Arial"/>
                <w:sz w:val="20"/>
                <w:szCs w:val="20"/>
                <w:lang w:val="en-ZA"/>
              </w:rPr>
              <w:t>____"___.___'  South</w:t>
            </w:r>
          </w:p>
        </w:tc>
        <w:tc>
          <w:tcPr>
            <w:tcW w:w="2427" w:type="dxa"/>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Longitude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___</w:t>
            </w:r>
            <w:r w:rsidRPr="00DB3E6C">
              <w:rPr>
                <w:rFonts w:ascii="Arial" w:eastAsia="Times New Roman" w:hAnsi="Arial" w:cs="Arial"/>
                <w:sz w:val="20"/>
                <w:szCs w:val="20"/>
                <w:vertAlign w:val="superscript"/>
                <w:lang w:val="en-ZA"/>
              </w:rPr>
              <w:t>0</w:t>
            </w:r>
            <w:r w:rsidRPr="00DB3E6C">
              <w:rPr>
                <w:rFonts w:ascii="Arial" w:eastAsia="Times New Roman" w:hAnsi="Arial" w:cs="Arial"/>
                <w:sz w:val="20"/>
                <w:szCs w:val="20"/>
                <w:lang w:val="en-ZA"/>
              </w:rPr>
              <w:t>____"___.___' East</w:t>
            </w:r>
          </w:p>
        </w:tc>
        <w:tc>
          <w:tcPr>
            <w:tcW w:w="3110" w:type="dxa"/>
            <w:gridSpan w:val="2"/>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Extract from a 1:50 000 cadastral map:……………… (note the number on the extract)</w:t>
            </w:r>
          </w:p>
        </w:tc>
      </w:tr>
      <w:tr w:rsidR="00DB3E6C" w:rsidRPr="00DB3E6C" w:rsidTr="00DB3E6C">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Project Identified as part of IDP process (encircle)</w:t>
            </w:r>
          </w:p>
        </w:tc>
        <w:tc>
          <w:tcPr>
            <w:tcW w:w="2683" w:type="dxa"/>
          </w:tcPr>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(a) </w:t>
            </w:r>
            <w:r w:rsidR="00DB3E6C" w:rsidRPr="00DB3E6C">
              <w:rPr>
                <w:rFonts w:ascii="Arial" w:eastAsia="Times New Roman" w:hAnsi="Arial" w:cs="Arial"/>
                <w:sz w:val="20"/>
                <w:szCs w:val="20"/>
                <w:lang w:val="en-ZA"/>
              </w:rPr>
              <w:t>Yes</w:t>
            </w:r>
          </w:p>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(b) </w:t>
            </w:r>
            <w:r w:rsidR="00DB3E6C" w:rsidRPr="00DB3E6C">
              <w:rPr>
                <w:rFonts w:ascii="Arial" w:eastAsia="Times New Roman" w:hAnsi="Arial" w:cs="Arial"/>
                <w:sz w:val="20"/>
                <w:szCs w:val="20"/>
                <w:lang w:val="en-ZA"/>
              </w:rPr>
              <w:t>No</w:t>
            </w:r>
          </w:p>
        </w:tc>
        <w:tc>
          <w:tcPr>
            <w:tcW w:w="2427" w:type="dxa"/>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IDP Project Number</w:t>
            </w:r>
          </w:p>
        </w:tc>
        <w:tc>
          <w:tcPr>
            <w:tcW w:w="3110" w:type="dxa"/>
            <w:gridSpan w:val="2"/>
            <w:vAlign w:val="center"/>
          </w:tcPr>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spacing w:after="0" w:line="240" w:lineRule="auto"/>
              <w:ind w:right="624"/>
              <w:rPr>
                <w:rFonts w:ascii="Arial" w:eastAsia="Times New Roman" w:hAnsi="Arial" w:cs="Arial"/>
                <w:b/>
                <w:sz w:val="20"/>
                <w:szCs w:val="20"/>
                <w:lang w:val="en-ZA"/>
              </w:rPr>
            </w:pPr>
            <w:r w:rsidRPr="00DB3E6C">
              <w:rPr>
                <w:rFonts w:ascii="Arial" w:eastAsia="Times New Roman" w:hAnsi="Arial" w:cs="Arial"/>
                <w:b/>
                <w:sz w:val="20"/>
                <w:szCs w:val="20"/>
                <w:lang w:val="en-ZA"/>
              </w:rPr>
              <w:t>Number: ……………..</w:t>
            </w:r>
          </w:p>
          <w:p w:rsidR="00DB3E6C" w:rsidRPr="00DB3E6C" w:rsidRDefault="00DB3E6C" w:rsidP="00DB3E6C">
            <w:pPr>
              <w:spacing w:after="0" w:line="240" w:lineRule="auto"/>
              <w:jc w:val="center"/>
              <w:rPr>
                <w:rFonts w:ascii="Arial" w:eastAsia="Times New Roman" w:hAnsi="Arial" w:cs="Arial"/>
                <w:sz w:val="20"/>
                <w:szCs w:val="20"/>
                <w:lang w:val="en-ZA"/>
              </w:rPr>
            </w:pPr>
          </w:p>
        </w:tc>
      </w:tr>
      <w:tr w:rsidR="00DB3E6C" w:rsidRPr="00DB3E6C" w:rsidTr="00DB3E6C">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Project to receive grid electricity in less than two years (encircle)</w:t>
            </w:r>
          </w:p>
        </w:tc>
        <w:tc>
          <w:tcPr>
            <w:tcW w:w="2683" w:type="dxa"/>
          </w:tcPr>
          <w:p w:rsidR="00DB3E6C" w:rsidRPr="00DB3E6C" w:rsidRDefault="00DB3E6C" w:rsidP="00BE313A">
            <w:pPr>
              <w:numPr>
                <w:ilvl w:val="0"/>
                <w:numId w:val="67"/>
              </w:numPr>
              <w:spacing w:after="0" w:line="240" w:lineRule="auto"/>
              <w:ind w:left="372"/>
              <w:contextualSpacing/>
              <w:rPr>
                <w:rFonts w:ascii="Arial" w:eastAsia="Times New Roman" w:hAnsi="Arial" w:cs="Arial"/>
                <w:sz w:val="20"/>
                <w:szCs w:val="20"/>
                <w:lang w:val="en-ZA"/>
              </w:rPr>
            </w:pPr>
            <w:r w:rsidRPr="00DB3E6C">
              <w:rPr>
                <w:rFonts w:ascii="Arial" w:eastAsia="Times New Roman" w:hAnsi="Arial" w:cs="Arial"/>
                <w:sz w:val="20"/>
                <w:szCs w:val="20"/>
                <w:lang w:val="en-ZA"/>
              </w:rPr>
              <w:t>Yes</w:t>
            </w:r>
          </w:p>
          <w:p w:rsidR="00DB3E6C" w:rsidRPr="00DB3E6C" w:rsidRDefault="00DB3E6C" w:rsidP="00BE313A">
            <w:pPr>
              <w:numPr>
                <w:ilvl w:val="0"/>
                <w:numId w:val="67"/>
              </w:numPr>
              <w:spacing w:after="0" w:line="240" w:lineRule="auto"/>
              <w:ind w:left="372"/>
              <w:contextualSpacing/>
              <w:rPr>
                <w:rFonts w:ascii="Arial" w:eastAsia="Times New Roman" w:hAnsi="Arial" w:cs="Arial"/>
                <w:sz w:val="20"/>
                <w:szCs w:val="20"/>
                <w:lang w:val="en-ZA"/>
              </w:rPr>
            </w:pPr>
            <w:r w:rsidRPr="00DB3E6C">
              <w:rPr>
                <w:rFonts w:ascii="Arial" w:eastAsia="Times New Roman" w:hAnsi="Arial" w:cs="Arial"/>
                <w:sz w:val="20"/>
                <w:szCs w:val="20"/>
                <w:lang w:val="en-ZA"/>
              </w:rPr>
              <w:t>No</w:t>
            </w:r>
          </w:p>
        </w:tc>
        <w:tc>
          <w:tcPr>
            <w:tcW w:w="2427" w:type="dxa"/>
            <w:vAlign w:val="center"/>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Is project technically viable (cannot be done due to infrastructure constraints)?</w:t>
            </w:r>
          </w:p>
        </w:tc>
        <w:tc>
          <w:tcPr>
            <w:tcW w:w="3110" w:type="dxa"/>
            <w:gridSpan w:val="2"/>
            <w:vAlign w:val="center"/>
          </w:tcPr>
          <w:p w:rsidR="00DB3E6C" w:rsidRPr="00DB3E6C" w:rsidRDefault="00DB3E6C" w:rsidP="00BE313A">
            <w:pPr>
              <w:numPr>
                <w:ilvl w:val="0"/>
                <w:numId w:val="68"/>
              </w:numPr>
              <w:spacing w:after="0" w:line="240" w:lineRule="auto"/>
              <w:ind w:left="392"/>
              <w:contextualSpacing/>
              <w:rPr>
                <w:rFonts w:ascii="Arial" w:eastAsia="Times New Roman" w:hAnsi="Arial" w:cs="Arial"/>
                <w:b/>
                <w:sz w:val="20"/>
                <w:szCs w:val="20"/>
                <w:lang w:val="en-ZA"/>
              </w:rPr>
            </w:pPr>
            <w:r w:rsidRPr="00DB3E6C">
              <w:rPr>
                <w:rFonts w:ascii="Arial" w:eastAsia="Times New Roman" w:hAnsi="Arial" w:cs="Arial"/>
                <w:b/>
                <w:sz w:val="20"/>
                <w:szCs w:val="20"/>
                <w:lang w:val="en-ZA"/>
              </w:rPr>
              <w:t>Yes</w:t>
            </w:r>
          </w:p>
          <w:p w:rsidR="00DB3E6C" w:rsidRPr="00DB3E6C" w:rsidRDefault="00DB3E6C" w:rsidP="00BE313A">
            <w:pPr>
              <w:numPr>
                <w:ilvl w:val="0"/>
                <w:numId w:val="68"/>
              </w:numPr>
              <w:spacing w:after="0" w:line="240" w:lineRule="auto"/>
              <w:ind w:left="392"/>
              <w:contextualSpacing/>
              <w:rPr>
                <w:rFonts w:ascii="Arial" w:eastAsia="Times New Roman" w:hAnsi="Arial" w:cs="Arial"/>
                <w:b/>
                <w:sz w:val="20"/>
                <w:szCs w:val="20"/>
                <w:lang w:val="en-ZA"/>
              </w:rPr>
            </w:pPr>
            <w:r w:rsidRPr="00DB3E6C">
              <w:rPr>
                <w:rFonts w:ascii="Arial" w:eastAsia="Times New Roman" w:hAnsi="Arial" w:cs="Arial"/>
                <w:b/>
                <w:sz w:val="20"/>
                <w:szCs w:val="20"/>
                <w:lang w:val="en-ZA"/>
              </w:rPr>
              <w:t>No</w:t>
            </w:r>
          </w:p>
          <w:p w:rsidR="00DB3E6C" w:rsidRPr="00DB3E6C" w:rsidRDefault="00DB3E6C" w:rsidP="00DB3E6C">
            <w:pPr>
              <w:spacing w:after="0" w:line="240" w:lineRule="auto"/>
              <w:ind w:left="392"/>
              <w:rPr>
                <w:rFonts w:ascii="Arial" w:eastAsia="Times New Roman" w:hAnsi="Arial" w:cs="Arial"/>
                <w:b/>
                <w:sz w:val="20"/>
                <w:szCs w:val="20"/>
                <w:lang w:val="en-ZA"/>
              </w:rPr>
            </w:pPr>
            <w:r w:rsidRPr="00DB3E6C">
              <w:rPr>
                <w:rFonts w:ascii="Arial" w:eastAsia="Times New Roman" w:hAnsi="Arial" w:cs="Arial"/>
                <w:b/>
                <w:sz w:val="20"/>
                <w:szCs w:val="20"/>
                <w:lang w:val="en-ZA"/>
              </w:rPr>
              <w:t>If yes, provide proof from local distribution license holder (infrastructure plans, etc</w:t>
            </w:r>
            <w:r w:rsidR="00E3123B">
              <w:rPr>
                <w:rFonts w:ascii="Arial" w:eastAsia="Times New Roman" w:hAnsi="Arial" w:cs="Arial"/>
                <w:b/>
                <w:sz w:val="20"/>
                <w:szCs w:val="20"/>
                <w:lang w:val="en-ZA"/>
              </w:rPr>
              <w:t>.</w:t>
            </w:r>
            <w:r w:rsidRPr="00DB3E6C">
              <w:rPr>
                <w:rFonts w:ascii="Arial" w:eastAsia="Times New Roman" w:hAnsi="Arial" w:cs="Arial"/>
                <w:b/>
                <w:sz w:val="20"/>
                <w:szCs w:val="20"/>
                <w:lang w:val="en-ZA"/>
              </w:rPr>
              <w:t>)</w:t>
            </w:r>
          </w:p>
        </w:tc>
      </w:tr>
      <w:tr w:rsidR="00DB3E6C" w:rsidRPr="00DB3E6C" w:rsidTr="00DB3E6C">
        <w:trPr>
          <w:trHeight w:val="487"/>
        </w:trPr>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Area of supply</w:t>
            </w: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(encircle)</w:t>
            </w:r>
          </w:p>
        </w:tc>
        <w:tc>
          <w:tcPr>
            <w:tcW w:w="2683" w:type="dxa"/>
          </w:tcPr>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(a) </w:t>
            </w:r>
            <w:r w:rsidR="00DB3E6C" w:rsidRPr="00DB3E6C">
              <w:rPr>
                <w:rFonts w:ascii="Arial" w:eastAsia="Times New Roman" w:hAnsi="Arial" w:cs="Arial"/>
                <w:sz w:val="20"/>
                <w:szCs w:val="20"/>
                <w:lang w:val="en-ZA"/>
              </w:rPr>
              <w:t>Eskom</w:t>
            </w:r>
          </w:p>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(b) </w:t>
            </w:r>
            <w:r w:rsidR="00DB3E6C" w:rsidRPr="00DB3E6C">
              <w:rPr>
                <w:rFonts w:ascii="Arial" w:eastAsia="Times New Roman" w:hAnsi="Arial" w:cs="Arial"/>
                <w:sz w:val="20"/>
                <w:szCs w:val="20"/>
                <w:lang w:val="en-ZA"/>
              </w:rPr>
              <w:t>Municipal</w:t>
            </w:r>
          </w:p>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(c) </w:t>
            </w:r>
            <w:r w:rsidR="00DB3E6C" w:rsidRPr="00DB3E6C">
              <w:rPr>
                <w:rFonts w:ascii="Arial" w:eastAsia="Times New Roman" w:hAnsi="Arial" w:cs="Arial"/>
                <w:sz w:val="20"/>
                <w:szCs w:val="20"/>
                <w:lang w:val="en-ZA"/>
              </w:rPr>
              <w:t xml:space="preserve">Other: </w:t>
            </w:r>
            <w:r w:rsidR="00DB3E6C" w:rsidRPr="00DB3E6C">
              <w:rPr>
                <w:rFonts w:ascii="Arial" w:eastAsia="Times New Roman" w:hAnsi="Arial" w:cs="Arial"/>
                <w:b/>
                <w:sz w:val="20"/>
                <w:szCs w:val="20"/>
                <w:lang w:val="en-ZA"/>
              </w:rPr>
              <w:t>………………….</w:t>
            </w:r>
          </w:p>
        </w:tc>
        <w:tc>
          <w:tcPr>
            <w:tcW w:w="2427"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Is the area proclaimed?</w:t>
            </w: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(encircle)</w:t>
            </w:r>
          </w:p>
        </w:tc>
        <w:tc>
          <w:tcPr>
            <w:tcW w:w="1130" w:type="dxa"/>
            <w:tcBorders>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Yes</w:t>
            </w:r>
          </w:p>
        </w:tc>
        <w:tc>
          <w:tcPr>
            <w:tcW w:w="1980" w:type="dxa"/>
            <w:tcBorders>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No</w:t>
            </w:r>
          </w:p>
        </w:tc>
      </w:tr>
      <w:tr w:rsidR="00DB3E6C" w:rsidRPr="00DB3E6C" w:rsidTr="00DB3E6C">
        <w:trPr>
          <w:trHeight w:val="487"/>
        </w:trPr>
        <w:tc>
          <w:tcPr>
            <w:tcW w:w="2580" w:type="dxa"/>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Un-electrified Houses or Structures in area of supply</w:t>
            </w:r>
          </w:p>
        </w:tc>
        <w:tc>
          <w:tcPr>
            <w:tcW w:w="2683" w:type="dxa"/>
            <w:vMerge w:val="restart"/>
          </w:tcPr>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(a) Formal Houses</w:t>
            </w: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     Number:……………..</w:t>
            </w: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(b)Informal Houses/</w:t>
            </w:r>
          </w:p>
          <w:p w:rsidR="00DB3E6C" w:rsidRPr="00DB3E6C" w:rsidRDefault="00DB3E6C" w:rsidP="00DB3E6C">
            <w:pPr>
              <w:spacing w:after="0" w:line="240" w:lineRule="auto"/>
              <w:ind w:left="360"/>
              <w:rPr>
                <w:rFonts w:ascii="Arial" w:eastAsia="Times New Roman" w:hAnsi="Arial" w:cs="Arial"/>
                <w:sz w:val="20"/>
                <w:szCs w:val="20"/>
                <w:lang w:val="en-ZA"/>
              </w:rPr>
            </w:pPr>
            <w:r w:rsidRPr="00DB3E6C">
              <w:rPr>
                <w:rFonts w:ascii="Arial" w:eastAsia="Times New Roman" w:hAnsi="Arial" w:cs="Arial"/>
                <w:sz w:val="20"/>
                <w:szCs w:val="20"/>
                <w:lang w:val="en-ZA"/>
              </w:rPr>
              <w:t>Structures</w:t>
            </w:r>
          </w:p>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 xml:space="preserve">    Number:……………..</w:t>
            </w:r>
          </w:p>
        </w:tc>
        <w:tc>
          <w:tcPr>
            <w:tcW w:w="2427" w:type="dxa"/>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 backlog for potential non-grid projects</w:t>
            </w:r>
          </w:p>
        </w:tc>
        <w:tc>
          <w:tcPr>
            <w:tcW w:w="1130" w:type="dxa"/>
            <w:tcBorders>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Eskom Area</w:t>
            </w:r>
          </w:p>
        </w:tc>
        <w:tc>
          <w:tcPr>
            <w:tcW w:w="1980" w:type="dxa"/>
            <w:tcBorders>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trHeight w:val="380"/>
        </w:trPr>
        <w:tc>
          <w:tcPr>
            <w:tcW w:w="2580"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vMerge/>
          </w:tcPr>
          <w:p w:rsidR="00DB3E6C" w:rsidRPr="00DB3E6C" w:rsidRDefault="00DB3E6C" w:rsidP="00BE313A">
            <w:pPr>
              <w:numPr>
                <w:ilvl w:val="0"/>
                <w:numId w:val="66"/>
              </w:numPr>
              <w:spacing w:after="0" w:line="240" w:lineRule="auto"/>
              <w:rPr>
                <w:rFonts w:ascii="Arial" w:eastAsia="Times New Roman" w:hAnsi="Arial" w:cs="Arial"/>
                <w:sz w:val="20"/>
                <w:szCs w:val="20"/>
                <w:lang w:val="en-ZA"/>
              </w:rPr>
            </w:pPr>
          </w:p>
        </w:tc>
        <w:tc>
          <w:tcPr>
            <w:tcW w:w="2427"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130" w:type="dxa"/>
            <w:tcBorders>
              <w:top w:val="single" w:sz="4" w:space="0" w:color="auto"/>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Municipal Area</w:t>
            </w:r>
          </w:p>
        </w:tc>
        <w:tc>
          <w:tcPr>
            <w:tcW w:w="1980" w:type="dxa"/>
            <w:tcBorders>
              <w:top w:val="single" w:sz="4" w:space="0" w:color="auto"/>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trHeight w:val="459"/>
        </w:trPr>
        <w:tc>
          <w:tcPr>
            <w:tcW w:w="2580"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vMerge/>
          </w:tcPr>
          <w:p w:rsidR="00DB3E6C" w:rsidRPr="00DB3E6C" w:rsidRDefault="00DB3E6C" w:rsidP="00BE313A">
            <w:pPr>
              <w:numPr>
                <w:ilvl w:val="0"/>
                <w:numId w:val="66"/>
              </w:numPr>
              <w:spacing w:after="0" w:line="240" w:lineRule="auto"/>
              <w:rPr>
                <w:rFonts w:ascii="Arial" w:eastAsia="Times New Roman" w:hAnsi="Arial" w:cs="Arial"/>
                <w:sz w:val="20"/>
                <w:szCs w:val="20"/>
                <w:lang w:val="en-ZA"/>
              </w:rPr>
            </w:pPr>
          </w:p>
        </w:tc>
        <w:tc>
          <w:tcPr>
            <w:tcW w:w="2427"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130" w:type="dxa"/>
            <w:tcBorders>
              <w:top w:val="single" w:sz="4" w:space="0" w:color="auto"/>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Other</w:t>
            </w:r>
          </w:p>
        </w:tc>
        <w:tc>
          <w:tcPr>
            <w:tcW w:w="1980" w:type="dxa"/>
            <w:tcBorders>
              <w:top w:val="single" w:sz="4" w:space="0" w:color="auto"/>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trHeight w:val="391"/>
        </w:trPr>
        <w:tc>
          <w:tcPr>
            <w:tcW w:w="2580" w:type="dxa"/>
            <w:vMerge/>
            <w:tcBorders>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vMerge/>
            <w:tcBorders>
              <w:bottom w:val="single" w:sz="4" w:space="0" w:color="auto"/>
            </w:tcBorders>
          </w:tcPr>
          <w:p w:rsidR="00DB3E6C" w:rsidRPr="00DB3E6C" w:rsidRDefault="00DB3E6C" w:rsidP="00BE313A">
            <w:pPr>
              <w:numPr>
                <w:ilvl w:val="0"/>
                <w:numId w:val="66"/>
              </w:numPr>
              <w:spacing w:after="0" w:line="240" w:lineRule="auto"/>
              <w:rPr>
                <w:rFonts w:ascii="Arial" w:eastAsia="Times New Roman" w:hAnsi="Arial" w:cs="Arial"/>
                <w:sz w:val="20"/>
                <w:szCs w:val="20"/>
                <w:lang w:val="en-ZA"/>
              </w:rPr>
            </w:pPr>
          </w:p>
        </w:tc>
        <w:tc>
          <w:tcPr>
            <w:tcW w:w="2427" w:type="dxa"/>
            <w:vMerge/>
            <w:tcBorders>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130" w:type="dxa"/>
            <w:tcBorders>
              <w:top w:val="single" w:sz="4" w:space="0" w:color="auto"/>
              <w:bottom w:val="single" w:sz="4" w:space="0" w:color="auto"/>
              <w:right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Total</w:t>
            </w:r>
          </w:p>
        </w:tc>
        <w:tc>
          <w:tcPr>
            <w:tcW w:w="1980" w:type="dxa"/>
            <w:tcBorders>
              <w:top w:val="single" w:sz="4" w:space="0" w:color="auto"/>
              <w:left w:val="single" w:sz="4" w:space="0" w:color="auto"/>
              <w:bottom w:val="single" w:sz="4" w:space="0" w:color="auto"/>
            </w:tcBorders>
          </w:tcPr>
          <w:p w:rsidR="00DB3E6C" w:rsidRPr="00DB3E6C" w:rsidRDefault="00DB3E6C" w:rsidP="00DB3E6C">
            <w:pPr>
              <w:tabs>
                <w:tab w:val="num" w:pos="37"/>
              </w:tabs>
              <w:spacing w:after="0" w:line="240" w:lineRule="auto"/>
              <w:rPr>
                <w:rFonts w:ascii="Arial" w:eastAsia="Times New Roman" w:hAnsi="Arial" w:cs="Arial"/>
                <w:b/>
                <w:sz w:val="20"/>
                <w:szCs w:val="20"/>
                <w:lang w:val="en-ZA"/>
              </w:rPr>
            </w:pPr>
          </w:p>
        </w:tc>
      </w:tr>
      <w:tr w:rsidR="00DB3E6C" w:rsidRPr="00DB3E6C" w:rsidTr="00DB3E6C">
        <w:trPr>
          <w:trHeight w:val="469"/>
        </w:trPr>
        <w:tc>
          <w:tcPr>
            <w:tcW w:w="2580" w:type="dxa"/>
            <w:vMerge w:val="restart"/>
            <w:tcBorders>
              <w:top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Type of Housing</w:t>
            </w:r>
          </w:p>
        </w:tc>
        <w:tc>
          <w:tcPr>
            <w:tcW w:w="2683" w:type="dxa"/>
            <w:vMerge w:val="restart"/>
            <w:tcBorders>
              <w:top w:val="single" w:sz="4" w:space="0" w:color="auto"/>
            </w:tcBorders>
          </w:tcPr>
          <w:p w:rsidR="00E3123B" w:rsidRDefault="00E3123B" w:rsidP="00E3123B">
            <w:pPr>
              <w:spacing w:after="0"/>
              <w:rPr>
                <w:rFonts w:ascii="Arial" w:hAnsi="Arial" w:cs="Arial"/>
                <w:sz w:val="20"/>
                <w:szCs w:val="20"/>
                <w:lang w:val="en-ZA"/>
              </w:rPr>
            </w:pPr>
            <w:r w:rsidRPr="00E3123B">
              <w:rPr>
                <w:rFonts w:ascii="Arial" w:hAnsi="Arial" w:cs="Arial"/>
                <w:sz w:val="20"/>
                <w:szCs w:val="20"/>
                <w:lang w:val="en-ZA"/>
              </w:rPr>
              <w:t xml:space="preserve">(a) </w:t>
            </w:r>
            <w:r w:rsidR="00DB3E6C" w:rsidRPr="00E3123B">
              <w:rPr>
                <w:rFonts w:ascii="Arial" w:hAnsi="Arial" w:cs="Arial"/>
                <w:sz w:val="20"/>
                <w:szCs w:val="20"/>
                <w:lang w:val="en-ZA"/>
              </w:rPr>
              <w:t>Low cost (RDP)</w:t>
            </w:r>
          </w:p>
          <w:p w:rsidR="00DB3E6C" w:rsidRPr="00DB3E6C" w:rsidRDefault="00E3123B" w:rsidP="00E3123B">
            <w:pPr>
              <w:spacing w:after="0"/>
              <w:rPr>
                <w:rFonts w:ascii="Arial" w:eastAsia="Times New Roman" w:hAnsi="Arial" w:cs="Arial"/>
                <w:sz w:val="20"/>
                <w:szCs w:val="20"/>
                <w:lang w:val="en-ZA"/>
              </w:rPr>
            </w:pPr>
            <w:r>
              <w:rPr>
                <w:rFonts w:ascii="Arial" w:eastAsia="Times New Roman" w:hAnsi="Arial" w:cs="Arial"/>
                <w:sz w:val="20"/>
                <w:szCs w:val="20"/>
                <w:lang w:val="en-ZA"/>
              </w:rPr>
              <w:t xml:space="preserve">(b) </w:t>
            </w:r>
            <w:r w:rsidR="00DB3E6C" w:rsidRPr="00DB3E6C">
              <w:rPr>
                <w:rFonts w:ascii="Arial" w:eastAsia="Times New Roman" w:hAnsi="Arial" w:cs="Arial"/>
                <w:sz w:val="20"/>
                <w:szCs w:val="20"/>
                <w:lang w:val="en-ZA"/>
              </w:rPr>
              <w:t>Bonded</w:t>
            </w:r>
          </w:p>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(c) </w:t>
            </w:r>
            <w:r w:rsidR="00DB3E6C" w:rsidRPr="00DB3E6C">
              <w:rPr>
                <w:rFonts w:ascii="Arial" w:eastAsia="Times New Roman" w:hAnsi="Arial" w:cs="Arial"/>
                <w:sz w:val="20"/>
                <w:szCs w:val="20"/>
                <w:lang w:val="en-ZA"/>
              </w:rPr>
              <w:t>Social</w:t>
            </w:r>
          </w:p>
          <w:p w:rsidR="00DB3E6C" w:rsidRPr="00DB3E6C" w:rsidRDefault="00E3123B" w:rsidP="00E3123B">
            <w:pPr>
              <w:spacing w:after="0" w:line="240" w:lineRule="auto"/>
              <w:rPr>
                <w:rFonts w:ascii="Arial" w:eastAsia="Times New Roman" w:hAnsi="Arial" w:cs="Arial"/>
                <w:sz w:val="20"/>
                <w:szCs w:val="20"/>
                <w:lang w:val="en-ZA"/>
              </w:rPr>
            </w:pPr>
            <w:r>
              <w:rPr>
                <w:rFonts w:ascii="Arial" w:eastAsia="Times New Roman" w:hAnsi="Arial" w:cs="Arial"/>
                <w:sz w:val="20"/>
                <w:szCs w:val="20"/>
                <w:lang w:val="en-ZA"/>
              </w:rPr>
              <w:t xml:space="preserve">(d) </w:t>
            </w:r>
            <w:r w:rsidR="00DB3E6C" w:rsidRPr="00DB3E6C">
              <w:rPr>
                <w:rFonts w:ascii="Arial" w:eastAsia="Times New Roman" w:hAnsi="Arial" w:cs="Arial"/>
                <w:sz w:val="20"/>
                <w:szCs w:val="20"/>
                <w:lang w:val="en-ZA"/>
              </w:rPr>
              <w:t xml:space="preserve">Other: </w:t>
            </w:r>
            <w:r w:rsidR="00D65483">
              <w:rPr>
                <w:rFonts w:ascii="Arial" w:eastAsia="Times New Roman" w:hAnsi="Arial" w:cs="Arial"/>
                <w:b/>
                <w:sz w:val="20"/>
                <w:szCs w:val="20"/>
                <w:lang w:val="en-ZA"/>
              </w:rPr>
              <w:t>……</w:t>
            </w:r>
          </w:p>
        </w:tc>
        <w:tc>
          <w:tcPr>
            <w:tcW w:w="2427" w:type="dxa"/>
            <w:vMerge w:val="restart"/>
            <w:tcBorders>
              <w:top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Targeted start and finish dates for physical construction</w:t>
            </w:r>
          </w:p>
        </w:tc>
        <w:tc>
          <w:tcPr>
            <w:tcW w:w="1130" w:type="dxa"/>
            <w:tcBorders>
              <w:top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Start date</w:t>
            </w:r>
          </w:p>
        </w:tc>
        <w:tc>
          <w:tcPr>
            <w:tcW w:w="1980" w:type="dxa"/>
            <w:tcBorders>
              <w:top w:val="single" w:sz="4" w:space="0" w:color="auto"/>
              <w:left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rPr>
          <w:trHeight w:val="435"/>
        </w:trPr>
        <w:tc>
          <w:tcPr>
            <w:tcW w:w="2580"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vMerge/>
          </w:tcPr>
          <w:p w:rsidR="00DB3E6C" w:rsidRPr="00DB3E6C" w:rsidRDefault="00DB3E6C" w:rsidP="00DB3E6C">
            <w:pPr>
              <w:numPr>
                <w:ilvl w:val="1"/>
                <w:numId w:val="31"/>
              </w:numPr>
              <w:spacing w:after="0" w:line="240" w:lineRule="auto"/>
              <w:ind w:hanging="1428"/>
              <w:rPr>
                <w:rFonts w:ascii="Arial" w:eastAsia="Times New Roman" w:hAnsi="Arial" w:cs="Arial"/>
                <w:sz w:val="20"/>
                <w:szCs w:val="20"/>
                <w:lang w:val="en-ZA"/>
              </w:rPr>
            </w:pPr>
          </w:p>
        </w:tc>
        <w:tc>
          <w:tcPr>
            <w:tcW w:w="2427" w:type="dxa"/>
            <w:vMerge/>
            <w:tcBorders>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c>
          <w:tcPr>
            <w:tcW w:w="1130" w:type="dxa"/>
            <w:tcBorders>
              <w:top w:val="single" w:sz="4" w:space="0" w:color="auto"/>
              <w:bottom w:val="single" w:sz="4" w:space="0" w:color="auto"/>
              <w:right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Finish date</w:t>
            </w:r>
          </w:p>
        </w:tc>
        <w:tc>
          <w:tcPr>
            <w:tcW w:w="1980" w:type="dxa"/>
            <w:tcBorders>
              <w:top w:val="single" w:sz="4" w:space="0" w:color="auto"/>
              <w:left w:val="single" w:sz="4" w:space="0" w:color="auto"/>
              <w:bottom w:val="single" w:sz="4" w:space="0" w:color="auto"/>
            </w:tcBorders>
          </w:tcPr>
          <w:p w:rsidR="00DB3E6C" w:rsidRPr="00DB3E6C" w:rsidRDefault="00DB3E6C" w:rsidP="00DB3E6C">
            <w:pPr>
              <w:spacing w:after="0" w:line="240" w:lineRule="auto"/>
              <w:rPr>
                <w:rFonts w:ascii="Arial" w:eastAsia="Times New Roman" w:hAnsi="Arial" w:cs="Arial"/>
                <w:b/>
                <w:sz w:val="20"/>
                <w:szCs w:val="20"/>
                <w:lang w:val="en-ZA"/>
              </w:rPr>
            </w:pPr>
          </w:p>
        </w:tc>
      </w:tr>
      <w:tr w:rsidR="00DB3E6C" w:rsidRPr="00DB3E6C" w:rsidTr="00DB3E6C">
        <w:trPr>
          <w:cantSplit/>
          <w:trHeight w:val="2383"/>
        </w:trPr>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House Density (encircle)</w:t>
            </w:r>
          </w:p>
        </w:tc>
        <w:tc>
          <w:tcPr>
            <w:tcW w:w="2683" w:type="dxa"/>
            <w:tcBorders>
              <w:right w:val="single" w:sz="4" w:space="0" w:color="auto"/>
            </w:tcBorders>
          </w:tcPr>
          <w:p w:rsidR="00DB3E6C" w:rsidRPr="00E3123B" w:rsidRDefault="00DB3E6C" w:rsidP="00BE313A">
            <w:pPr>
              <w:pStyle w:val="ListParagraph"/>
              <w:numPr>
                <w:ilvl w:val="0"/>
                <w:numId w:val="72"/>
              </w:numPr>
              <w:ind w:left="360"/>
              <w:rPr>
                <w:rFonts w:ascii="Arial" w:hAnsi="Arial" w:cs="Arial"/>
                <w:b/>
                <w:lang w:val="en-ZA"/>
              </w:rPr>
            </w:pPr>
            <w:r w:rsidRPr="00E3123B">
              <w:rPr>
                <w:rFonts w:ascii="Arial" w:hAnsi="Arial" w:cs="Arial"/>
                <w:b/>
                <w:lang w:val="en-ZA"/>
              </w:rPr>
              <w:t xml:space="preserve">URBAN </w:t>
            </w:r>
          </w:p>
          <w:p w:rsidR="00DB3E6C" w:rsidRPr="00DB3E6C" w:rsidRDefault="00DB3E6C" w:rsidP="00E3123B">
            <w:pPr>
              <w:spacing w:after="0" w:line="240" w:lineRule="auto"/>
              <w:rPr>
                <w:rFonts w:ascii="Arial" w:eastAsia="Times New Roman" w:hAnsi="Arial" w:cs="Arial"/>
                <w:sz w:val="20"/>
                <w:szCs w:val="20"/>
                <w:lang w:val="en-ZA"/>
              </w:rPr>
            </w:pPr>
          </w:p>
          <w:p w:rsidR="00DB3E6C" w:rsidRPr="00DB3E6C" w:rsidRDefault="00E3123B" w:rsidP="00E3123B">
            <w:pPr>
              <w:spacing w:after="0" w:line="240" w:lineRule="auto"/>
              <w:rPr>
                <w:rFonts w:ascii="Arial" w:eastAsia="Times New Roman" w:hAnsi="Arial" w:cs="Arial"/>
                <w:b/>
                <w:sz w:val="20"/>
                <w:szCs w:val="20"/>
                <w:lang w:val="en-ZA"/>
              </w:rPr>
            </w:pPr>
            <w:r w:rsidRPr="00E3123B">
              <w:rPr>
                <w:rFonts w:ascii="Arial" w:eastAsia="Times New Roman" w:hAnsi="Arial" w:cs="Arial"/>
                <w:sz w:val="20"/>
                <w:szCs w:val="20"/>
                <w:lang w:val="en-ZA"/>
              </w:rPr>
              <w:t>(b)</w:t>
            </w:r>
            <w:r>
              <w:rPr>
                <w:rFonts w:ascii="Arial" w:eastAsia="Times New Roman" w:hAnsi="Arial" w:cs="Arial"/>
                <w:b/>
                <w:sz w:val="20"/>
                <w:szCs w:val="20"/>
                <w:lang w:val="en-ZA"/>
              </w:rPr>
              <w:t xml:space="preserve"> </w:t>
            </w:r>
            <w:r w:rsidR="00DB3E6C" w:rsidRPr="00DB3E6C">
              <w:rPr>
                <w:rFonts w:ascii="Arial" w:eastAsia="Times New Roman" w:hAnsi="Arial" w:cs="Arial"/>
                <w:b/>
                <w:sz w:val="20"/>
                <w:szCs w:val="20"/>
                <w:lang w:val="en-ZA"/>
              </w:rPr>
              <w:t>PERI-URBAN</w:t>
            </w:r>
          </w:p>
          <w:p w:rsidR="00DB3E6C" w:rsidRPr="00DB3E6C" w:rsidRDefault="00DB3E6C" w:rsidP="00E3123B">
            <w:pPr>
              <w:spacing w:after="0" w:line="240" w:lineRule="auto"/>
              <w:rPr>
                <w:rFonts w:ascii="Arial" w:eastAsia="Times New Roman" w:hAnsi="Arial" w:cs="Arial"/>
                <w:sz w:val="20"/>
                <w:szCs w:val="20"/>
                <w:lang w:val="en-ZA"/>
              </w:rPr>
            </w:pPr>
          </w:p>
          <w:p w:rsidR="00DB3E6C" w:rsidRPr="00DB3E6C" w:rsidRDefault="00E3123B" w:rsidP="00E3123B">
            <w:pPr>
              <w:spacing w:after="0" w:line="240" w:lineRule="auto"/>
              <w:rPr>
                <w:rFonts w:ascii="Arial" w:eastAsia="Times New Roman" w:hAnsi="Arial" w:cs="Arial"/>
                <w:b/>
                <w:sz w:val="20"/>
                <w:szCs w:val="20"/>
                <w:lang w:val="en-ZA"/>
              </w:rPr>
            </w:pPr>
            <w:r w:rsidRPr="00E3123B">
              <w:rPr>
                <w:rFonts w:ascii="Arial" w:eastAsia="Times New Roman" w:hAnsi="Arial" w:cs="Arial"/>
                <w:sz w:val="20"/>
                <w:szCs w:val="20"/>
                <w:lang w:val="en-ZA"/>
              </w:rPr>
              <w:t>(c)</w:t>
            </w:r>
            <w:r>
              <w:rPr>
                <w:rFonts w:ascii="Arial" w:eastAsia="Times New Roman" w:hAnsi="Arial" w:cs="Arial"/>
                <w:b/>
                <w:sz w:val="20"/>
                <w:szCs w:val="20"/>
                <w:lang w:val="en-ZA"/>
              </w:rPr>
              <w:t xml:space="preserve"> </w:t>
            </w:r>
            <w:r w:rsidR="00DB3E6C" w:rsidRPr="00DB3E6C">
              <w:rPr>
                <w:rFonts w:ascii="Arial" w:eastAsia="Times New Roman" w:hAnsi="Arial" w:cs="Arial"/>
                <w:b/>
                <w:sz w:val="20"/>
                <w:szCs w:val="20"/>
                <w:lang w:val="en-ZA"/>
              </w:rPr>
              <w:t>RURAL</w:t>
            </w:r>
          </w:p>
          <w:p w:rsidR="00DB3E6C" w:rsidRPr="00DB3E6C" w:rsidRDefault="00DB3E6C" w:rsidP="00E3123B">
            <w:pPr>
              <w:spacing w:after="0" w:line="240" w:lineRule="auto"/>
              <w:rPr>
                <w:rFonts w:ascii="Arial" w:eastAsia="Times New Roman" w:hAnsi="Arial" w:cs="Arial"/>
                <w:b/>
                <w:sz w:val="20"/>
                <w:szCs w:val="20"/>
                <w:lang w:val="en-ZA"/>
              </w:rPr>
            </w:pPr>
          </w:p>
          <w:p w:rsidR="00DB3E6C" w:rsidRPr="00DB3E6C" w:rsidRDefault="00E3123B" w:rsidP="00E3123B">
            <w:pPr>
              <w:spacing w:after="0" w:line="240" w:lineRule="auto"/>
              <w:rPr>
                <w:rFonts w:ascii="Arial" w:eastAsia="Times New Roman" w:hAnsi="Arial" w:cs="Arial"/>
                <w:b/>
                <w:sz w:val="20"/>
                <w:szCs w:val="20"/>
                <w:lang w:val="en-ZA"/>
              </w:rPr>
            </w:pPr>
            <w:r w:rsidRPr="00E3123B">
              <w:rPr>
                <w:rFonts w:ascii="Arial" w:eastAsia="Times New Roman" w:hAnsi="Arial" w:cs="Arial"/>
                <w:sz w:val="20"/>
                <w:szCs w:val="20"/>
                <w:lang w:val="en-ZA"/>
              </w:rPr>
              <w:t>(d)</w:t>
            </w:r>
            <w:r>
              <w:rPr>
                <w:rFonts w:ascii="Arial" w:eastAsia="Times New Roman" w:hAnsi="Arial" w:cs="Arial"/>
                <w:b/>
                <w:sz w:val="20"/>
                <w:szCs w:val="20"/>
                <w:lang w:val="en-ZA"/>
              </w:rPr>
              <w:t xml:space="preserve"> </w:t>
            </w:r>
            <w:r w:rsidR="00DB3E6C" w:rsidRPr="00DB3E6C">
              <w:rPr>
                <w:rFonts w:ascii="Arial" w:eastAsia="Times New Roman" w:hAnsi="Arial" w:cs="Arial"/>
                <w:b/>
                <w:sz w:val="20"/>
                <w:szCs w:val="20"/>
                <w:lang w:val="en-ZA"/>
              </w:rPr>
              <w:t>DEEP-RURAL</w:t>
            </w:r>
          </w:p>
          <w:p w:rsidR="00DB3E6C" w:rsidRPr="00DB3E6C" w:rsidRDefault="00DB3E6C" w:rsidP="00E3123B">
            <w:pPr>
              <w:spacing w:after="0" w:line="240" w:lineRule="auto"/>
              <w:rPr>
                <w:rFonts w:ascii="Arial" w:eastAsia="Times New Roman" w:hAnsi="Arial" w:cs="Arial"/>
                <w:sz w:val="20"/>
                <w:szCs w:val="20"/>
                <w:lang w:val="en-ZA"/>
              </w:rPr>
            </w:pPr>
          </w:p>
          <w:p w:rsidR="00DB3E6C" w:rsidRPr="00DB3E6C" w:rsidRDefault="00E3123B" w:rsidP="00E3123B">
            <w:pPr>
              <w:spacing w:after="0" w:line="240" w:lineRule="auto"/>
              <w:rPr>
                <w:rFonts w:ascii="Arial" w:eastAsia="Times New Roman" w:hAnsi="Arial" w:cs="Arial"/>
                <w:b/>
                <w:sz w:val="20"/>
                <w:szCs w:val="20"/>
                <w:lang w:val="en-ZA"/>
              </w:rPr>
            </w:pPr>
            <w:r w:rsidRPr="00E3123B">
              <w:rPr>
                <w:rFonts w:ascii="Arial" w:eastAsia="Times New Roman" w:hAnsi="Arial" w:cs="Arial"/>
                <w:sz w:val="20"/>
                <w:szCs w:val="20"/>
                <w:lang w:val="en-ZA"/>
              </w:rPr>
              <w:t>(e)</w:t>
            </w:r>
            <w:r>
              <w:rPr>
                <w:rFonts w:ascii="Arial" w:eastAsia="Times New Roman" w:hAnsi="Arial" w:cs="Arial"/>
                <w:b/>
                <w:sz w:val="20"/>
                <w:szCs w:val="20"/>
                <w:lang w:val="en-ZA"/>
              </w:rPr>
              <w:t xml:space="preserve"> </w:t>
            </w:r>
            <w:r w:rsidR="00DB3E6C" w:rsidRPr="00DB3E6C">
              <w:rPr>
                <w:rFonts w:ascii="Arial" w:eastAsia="Times New Roman" w:hAnsi="Arial" w:cs="Arial"/>
                <w:b/>
                <w:sz w:val="20"/>
                <w:szCs w:val="20"/>
                <w:lang w:val="en-ZA"/>
              </w:rPr>
              <w:t>SPARSE-RURAL</w:t>
            </w:r>
          </w:p>
          <w:p w:rsidR="00DB3E6C" w:rsidRPr="00DB3E6C" w:rsidRDefault="00DB3E6C" w:rsidP="00DB3E6C">
            <w:pPr>
              <w:spacing w:after="0" w:line="240" w:lineRule="auto"/>
              <w:ind w:left="343"/>
              <w:rPr>
                <w:rFonts w:ascii="Arial" w:eastAsia="Times New Roman" w:hAnsi="Arial" w:cs="Arial"/>
                <w:sz w:val="20"/>
                <w:szCs w:val="20"/>
                <w:lang w:val="en-ZA"/>
              </w:rPr>
            </w:pPr>
          </w:p>
        </w:tc>
        <w:tc>
          <w:tcPr>
            <w:tcW w:w="5537" w:type="dxa"/>
            <w:gridSpan w:val="3"/>
            <w:tcBorders>
              <w:top w:val="single" w:sz="4" w:space="0" w:color="auto"/>
              <w:left w:val="single" w:sz="4" w:space="0" w:color="auto"/>
              <w:right w:val="single" w:sz="4" w:space="0" w:color="auto"/>
            </w:tcBorders>
          </w:tcPr>
          <w:p w:rsidR="00DB3E6C" w:rsidRPr="00DB3E6C" w:rsidRDefault="00DB3E6C" w:rsidP="00DB3E6C">
            <w:pPr>
              <w:pBdr>
                <w:top w:val="single" w:sz="4" w:space="1" w:color="auto"/>
                <w:left w:val="single" w:sz="4" w:space="4" w:color="auto"/>
                <w:right w:val="single" w:sz="4" w:space="4" w:color="auto"/>
              </w:pBdr>
              <w:spacing w:after="0" w:line="240" w:lineRule="auto"/>
              <w:rPr>
                <w:rFonts w:ascii="Arial" w:eastAsia="Times New Roman" w:hAnsi="Arial" w:cs="Arial"/>
                <w:b/>
                <w:sz w:val="20"/>
                <w:szCs w:val="20"/>
                <w:lang w:val="en-ZA"/>
              </w:rPr>
            </w:pPr>
            <w:r w:rsidRPr="00DB3E6C">
              <w:rPr>
                <w:rFonts w:ascii="Arial" w:eastAsia="Times New Roman" w:hAnsi="Arial" w:cs="Arial"/>
                <w:sz w:val="20"/>
                <w:szCs w:val="20"/>
                <w:lang w:val="en-ZA"/>
              </w:rPr>
              <w:t>(More than 750 dwellings per square kilometre)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(Between 750 and 150 dwellings per square kilometre)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(Between 150 and 70 dwellings per square kilometre)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(Between 70 and 20 dwellings per square kilometre)</w:t>
            </w:r>
          </w:p>
          <w:p w:rsidR="00DB3E6C" w:rsidRPr="00DB3E6C" w:rsidRDefault="00DB3E6C" w:rsidP="00DB3E6C">
            <w:pPr>
              <w:spacing w:after="0" w:line="240" w:lineRule="auto"/>
              <w:rPr>
                <w:rFonts w:ascii="Arial" w:eastAsia="Times New Roman" w:hAnsi="Arial" w:cs="Arial"/>
                <w:sz w:val="20"/>
                <w:szCs w:val="20"/>
                <w:lang w:val="en-ZA"/>
              </w:rPr>
            </w:pPr>
          </w:p>
          <w:p w:rsidR="00DB3E6C" w:rsidRPr="00DB3E6C" w:rsidRDefault="00DB3E6C" w:rsidP="00DB3E6C">
            <w:pPr>
              <w:spacing w:after="0" w:line="240" w:lineRule="auto"/>
              <w:rPr>
                <w:rFonts w:ascii="Arial" w:eastAsia="Times New Roman" w:hAnsi="Arial" w:cs="Arial"/>
                <w:sz w:val="20"/>
                <w:szCs w:val="20"/>
                <w:lang w:val="en-ZA"/>
              </w:rPr>
            </w:pPr>
            <w:r w:rsidRPr="00DB3E6C">
              <w:rPr>
                <w:rFonts w:ascii="Arial" w:eastAsia="Times New Roman" w:hAnsi="Arial" w:cs="Arial"/>
                <w:sz w:val="20"/>
                <w:szCs w:val="20"/>
                <w:lang w:val="en-ZA"/>
              </w:rPr>
              <w:t>(Less than 20 dwellings per square kilometre)</w:t>
            </w:r>
          </w:p>
        </w:tc>
      </w:tr>
      <w:tr w:rsidR="00DB3E6C" w:rsidRPr="00DB3E6C" w:rsidTr="00DB3E6C">
        <w:trPr>
          <w:cantSplit/>
          <w:trHeight w:val="781"/>
        </w:trPr>
        <w:tc>
          <w:tcPr>
            <w:tcW w:w="258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Connection Supply Capacity (encircle)</w:t>
            </w:r>
          </w:p>
          <w:p w:rsidR="00DB3E6C" w:rsidRPr="00DB3E6C" w:rsidRDefault="00DB3E6C" w:rsidP="00DB3E6C">
            <w:pPr>
              <w:spacing w:after="0" w:line="240" w:lineRule="auto"/>
              <w:rPr>
                <w:rFonts w:ascii="Arial" w:eastAsia="Times New Roman" w:hAnsi="Arial" w:cs="Arial"/>
                <w:b/>
                <w:sz w:val="20"/>
                <w:szCs w:val="20"/>
                <w:lang w:val="en-ZA"/>
              </w:rPr>
            </w:pPr>
          </w:p>
          <w:p w:rsidR="00DB3E6C" w:rsidRPr="00DB3E6C" w:rsidRDefault="00DB3E6C" w:rsidP="00DB3E6C">
            <w:pPr>
              <w:spacing w:after="0" w:line="240" w:lineRule="auto"/>
              <w:rPr>
                <w:rFonts w:ascii="Arial" w:eastAsia="Times New Roman" w:hAnsi="Arial" w:cs="Arial"/>
                <w:b/>
                <w:sz w:val="20"/>
                <w:szCs w:val="20"/>
                <w:lang w:val="en-ZA"/>
              </w:rPr>
            </w:pPr>
          </w:p>
        </w:tc>
        <w:tc>
          <w:tcPr>
            <w:tcW w:w="2683" w:type="dxa"/>
          </w:tcPr>
          <w:p w:rsidR="00DB3E6C" w:rsidRPr="00DD5A12" w:rsidRDefault="00DB3E6C" w:rsidP="00BE313A">
            <w:pPr>
              <w:pStyle w:val="ListParagraph"/>
              <w:numPr>
                <w:ilvl w:val="0"/>
                <w:numId w:val="73"/>
              </w:numPr>
              <w:rPr>
                <w:rFonts w:ascii="Arial" w:hAnsi="Arial" w:cs="Arial"/>
                <w:lang w:val="en-ZA"/>
              </w:rPr>
            </w:pPr>
            <w:r w:rsidRPr="00DD5A12">
              <w:rPr>
                <w:rFonts w:ascii="Arial" w:hAnsi="Arial" w:cs="Arial"/>
                <w:lang w:val="en-ZA"/>
              </w:rPr>
              <w:t>50 to 100Wp</w:t>
            </w:r>
          </w:p>
          <w:p w:rsidR="00DB3E6C" w:rsidRPr="00DD5A12" w:rsidRDefault="00DB3E6C" w:rsidP="00BE313A">
            <w:pPr>
              <w:pStyle w:val="ListParagraph"/>
              <w:numPr>
                <w:ilvl w:val="0"/>
                <w:numId w:val="73"/>
              </w:numPr>
              <w:rPr>
                <w:rFonts w:ascii="Arial" w:hAnsi="Arial" w:cs="Arial"/>
                <w:lang w:val="en-ZA"/>
              </w:rPr>
            </w:pPr>
            <w:r w:rsidRPr="00DD5A12">
              <w:rPr>
                <w:rFonts w:ascii="Arial" w:hAnsi="Arial" w:cs="Arial"/>
                <w:lang w:val="en-ZA"/>
              </w:rPr>
              <w:t>100 to 200Wp</w:t>
            </w:r>
          </w:p>
          <w:p w:rsidR="00DB3E6C" w:rsidRPr="00DD5A12" w:rsidRDefault="00DB3E6C" w:rsidP="00BE313A">
            <w:pPr>
              <w:pStyle w:val="ListParagraph"/>
              <w:numPr>
                <w:ilvl w:val="0"/>
                <w:numId w:val="73"/>
              </w:numPr>
              <w:rPr>
                <w:rFonts w:ascii="Arial" w:hAnsi="Arial" w:cs="Arial"/>
                <w:lang w:val="en-ZA"/>
              </w:rPr>
            </w:pPr>
            <w:r w:rsidRPr="00DD5A12">
              <w:rPr>
                <w:rFonts w:ascii="Arial" w:hAnsi="Arial" w:cs="Arial"/>
                <w:lang w:val="en-ZA"/>
              </w:rPr>
              <w:t>Above 200Wp</w:t>
            </w:r>
          </w:p>
        </w:tc>
        <w:tc>
          <w:tcPr>
            <w:tcW w:w="5537" w:type="dxa"/>
            <w:gridSpan w:val="3"/>
          </w:tcPr>
          <w:p w:rsidR="00DB3E6C" w:rsidRPr="00DB3E6C" w:rsidRDefault="00DB3E6C" w:rsidP="00DB3E6C">
            <w:pPr>
              <w:spacing w:after="0" w:line="240" w:lineRule="auto"/>
              <w:rPr>
                <w:rFonts w:ascii="Arial" w:eastAsia="Times New Roman" w:hAnsi="Arial" w:cs="Arial"/>
                <w:sz w:val="20"/>
                <w:szCs w:val="20"/>
                <w:lang w:val="en-ZA"/>
              </w:rPr>
            </w:pPr>
          </w:p>
        </w:tc>
      </w:tr>
    </w:tbl>
    <w:p w:rsidR="00DB3E6C" w:rsidRPr="00DB3E6C" w:rsidRDefault="00DB3E6C" w:rsidP="00DB3E6C">
      <w:pPr>
        <w:pBdr>
          <w:top w:val="single" w:sz="12" w:space="0" w:color="auto"/>
          <w:left w:val="single" w:sz="12" w:space="7" w:color="auto"/>
          <w:bottom w:val="single" w:sz="12" w:space="1" w:color="auto"/>
          <w:right w:val="single" w:sz="12" w:space="27" w:color="auto"/>
          <w:between w:val="single" w:sz="12" w:space="1" w:color="auto"/>
        </w:pBdr>
        <w:spacing w:after="0" w:line="240" w:lineRule="auto"/>
        <w:ind w:right="141"/>
        <w:rPr>
          <w:rFonts w:ascii="Arial" w:eastAsia="Times New Roman" w:hAnsi="Arial" w:cs="Arial"/>
          <w:b/>
          <w:sz w:val="20"/>
          <w:szCs w:val="20"/>
          <w:lang w:val="en-ZA"/>
        </w:rPr>
      </w:pPr>
      <w:r w:rsidRPr="00DB3E6C">
        <w:rPr>
          <w:rFonts w:ascii="Arial" w:eastAsia="Times New Roman" w:hAnsi="Arial" w:cs="Arial"/>
          <w:b/>
          <w:sz w:val="20"/>
          <w:szCs w:val="20"/>
          <w:lang w:val="en-ZA"/>
        </w:rPr>
        <w:t>3. Connection Details</w:t>
      </w:r>
    </w:p>
    <w:tbl>
      <w:tblPr>
        <w:tblW w:w="10800"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704"/>
        <w:gridCol w:w="1616"/>
        <w:gridCol w:w="2790"/>
        <w:gridCol w:w="3690"/>
      </w:tblGrid>
      <w:tr w:rsidR="00DB3E6C" w:rsidRPr="00DB3E6C" w:rsidTr="00DB3E6C">
        <w:trPr>
          <w:trHeight w:val="268"/>
        </w:trPr>
        <w:tc>
          <w:tcPr>
            <w:tcW w:w="2704" w:type="dxa"/>
            <w:vMerge w:val="restart"/>
          </w:tcPr>
          <w:p w:rsidR="00DB3E6C" w:rsidRPr="00DB3E6C" w:rsidRDefault="00DB3E6C" w:rsidP="00DD5A12">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Number of connections planned for 1 April 201</w:t>
            </w:r>
            <w:r w:rsidR="007F07F1">
              <w:rPr>
                <w:rFonts w:ascii="Arial" w:eastAsia="Times New Roman" w:hAnsi="Arial" w:cs="Arial"/>
                <w:b/>
                <w:sz w:val="20"/>
                <w:szCs w:val="20"/>
                <w:lang w:val="en-ZA"/>
              </w:rPr>
              <w:t>8</w:t>
            </w:r>
            <w:r w:rsidRPr="00DB3E6C">
              <w:rPr>
                <w:rFonts w:ascii="Arial" w:eastAsia="Times New Roman" w:hAnsi="Arial" w:cs="Arial"/>
                <w:b/>
                <w:sz w:val="20"/>
                <w:szCs w:val="20"/>
                <w:lang w:val="en-ZA"/>
              </w:rPr>
              <w:t xml:space="preserve"> to 31 March 201</w:t>
            </w:r>
            <w:r w:rsidR="007F07F1">
              <w:rPr>
                <w:rFonts w:ascii="Arial" w:eastAsia="Times New Roman" w:hAnsi="Arial" w:cs="Arial"/>
                <w:b/>
                <w:sz w:val="20"/>
                <w:szCs w:val="20"/>
                <w:lang w:val="en-ZA"/>
              </w:rPr>
              <w:t>9</w:t>
            </w:r>
          </w:p>
        </w:tc>
        <w:tc>
          <w:tcPr>
            <w:tcW w:w="1616" w:type="dxa"/>
            <w:vMerge w:val="restart"/>
          </w:tcPr>
          <w:p w:rsidR="00DB3E6C" w:rsidRPr="00DB3E6C" w:rsidRDefault="00DB3E6C" w:rsidP="00DB3E6C">
            <w:pPr>
              <w:spacing w:after="0" w:line="240" w:lineRule="auto"/>
              <w:rPr>
                <w:rFonts w:ascii="Arial" w:eastAsia="Times New Roman" w:hAnsi="Arial" w:cs="Arial"/>
                <w:b/>
                <w:sz w:val="20"/>
                <w:szCs w:val="20"/>
                <w:lang w:val="en-ZA"/>
              </w:rPr>
            </w:pPr>
          </w:p>
        </w:tc>
        <w:tc>
          <w:tcPr>
            <w:tcW w:w="2790" w:type="dxa"/>
            <w:vMerge w:val="restart"/>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Does the municipality have outstanding non-grid projects from previous years?</w:t>
            </w:r>
          </w:p>
        </w:tc>
        <w:tc>
          <w:tcPr>
            <w:tcW w:w="3690" w:type="dxa"/>
          </w:tcPr>
          <w:p w:rsidR="00DB3E6C" w:rsidRPr="00FD2135" w:rsidRDefault="00DB3E6C" w:rsidP="00FD2135">
            <w:pPr>
              <w:pStyle w:val="ListParagraph"/>
              <w:numPr>
                <w:ilvl w:val="0"/>
                <w:numId w:val="74"/>
              </w:numPr>
              <w:rPr>
                <w:rFonts w:ascii="Arial" w:hAnsi="Arial" w:cs="Arial"/>
                <w:b/>
                <w:lang w:val="en-ZA"/>
              </w:rPr>
            </w:pPr>
            <w:r w:rsidRPr="00FD2135">
              <w:rPr>
                <w:rFonts w:ascii="Arial" w:hAnsi="Arial" w:cs="Arial"/>
                <w:b/>
                <w:lang w:val="en-ZA"/>
              </w:rPr>
              <w:t>Yes</w:t>
            </w:r>
          </w:p>
        </w:tc>
      </w:tr>
      <w:tr w:rsidR="00DB3E6C" w:rsidRPr="00DB3E6C" w:rsidTr="00DB3E6C">
        <w:trPr>
          <w:trHeight w:val="251"/>
        </w:trPr>
        <w:tc>
          <w:tcPr>
            <w:tcW w:w="2704"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616"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790"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3690" w:type="dxa"/>
          </w:tcPr>
          <w:p w:rsidR="00DB3E6C" w:rsidRPr="00FD2135" w:rsidRDefault="00DB3E6C" w:rsidP="00FD2135">
            <w:pPr>
              <w:pStyle w:val="ListParagraph"/>
              <w:numPr>
                <w:ilvl w:val="0"/>
                <w:numId w:val="74"/>
              </w:numPr>
              <w:rPr>
                <w:rFonts w:ascii="Arial" w:hAnsi="Arial" w:cs="Arial"/>
                <w:b/>
                <w:lang w:val="en-ZA"/>
              </w:rPr>
            </w:pPr>
            <w:r w:rsidRPr="00FD2135">
              <w:rPr>
                <w:rFonts w:ascii="Arial" w:hAnsi="Arial" w:cs="Arial"/>
                <w:b/>
                <w:lang w:val="en-ZA"/>
              </w:rPr>
              <w:t>No</w:t>
            </w:r>
          </w:p>
        </w:tc>
      </w:tr>
      <w:tr w:rsidR="00DB3E6C" w:rsidRPr="00DB3E6C" w:rsidTr="00DB3E6C">
        <w:trPr>
          <w:trHeight w:val="385"/>
        </w:trPr>
        <w:tc>
          <w:tcPr>
            <w:tcW w:w="2704"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1616"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2790" w:type="dxa"/>
            <w:vMerge/>
          </w:tcPr>
          <w:p w:rsidR="00DB3E6C" w:rsidRPr="00DB3E6C" w:rsidRDefault="00DB3E6C" w:rsidP="00DB3E6C">
            <w:pPr>
              <w:spacing w:after="0" w:line="240" w:lineRule="auto"/>
              <w:rPr>
                <w:rFonts w:ascii="Arial" w:eastAsia="Times New Roman" w:hAnsi="Arial" w:cs="Arial"/>
                <w:b/>
                <w:sz w:val="20"/>
                <w:szCs w:val="20"/>
                <w:lang w:val="en-ZA"/>
              </w:rPr>
            </w:pPr>
          </w:p>
        </w:tc>
        <w:tc>
          <w:tcPr>
            <w:tcW w:w="3690" w:type="dxa"/>
          </w:tcPr>
          <w:p w:rsidR="00DB3E6C" w:rsidRPr="00DB3E6C" w:rsidRDefault="00DB3E6C" w:rsidP="00DB3E6C">
            <w:pPr>
              <w:spacing w:after="0" w:line="240" w:lineRule="auto"/>
              <w:rPr>
                <w:rFonts w:ascii="Arial" w:eastAsia="Times New Roman" w:hAnsi="Arial" w:cs="Arial"/>
                <w:b/>
                <w:sz w:val="20"/>
                <w:szCs w:val="20"/>
                <w:lang w:val="en-ZA"/>
              </w:rPr>
            </w:pPr>
            <w:r w:rsidRPr="00DB3E6C">
              <w:rPr>
                <w:rFonts w:ascii="Arial" w:eastAsia="Times New Roman" w:hAnsi="Arial" w:cs="Arial"/>
                <w:b/>
                <w:sz w:val="20"/>
                <w:szCs w:val="20"/>
                <w:lang w:val="en-ZA"/>
              </w:rPr>
              <w:t>If yes, provide a motivation letter indicating why DoE should consider your application</w:t>
            </w:r>
          </w:p>
        </w:tc>
      </w:tr>
    </w:tbl>
    <w:p w:rsidR="00DB3E6C" w:rsidRPr="00DB3E6C" w:rsidRDefault="00DB3E6C" w:rsidP="00DB3E6C">
      <w:pPr>
        <w:ind w:left="2880" w:firstLine="720"/>
        <w:rPr>
          <w:rFonts w:ascii="Arial" w:eastAsia="Times New Roman" w:hAnsi="Arial" w:cs="Arial"/>
          <w:b/>
          <w:sz w:val="20"/>
          <w:szCs w:val="20"/>
          <w:lang w:val="en-ZA"/>
        </w:rPr>
      </w:pPr>
      <w:r w:rsidRPr="00DB3E6C">
        <w:rPr>
          <w:rFonts w:ascii="Arial" w:eastAsia="Times New Roman" w:hAnsi="Arial" w:cs="Arial"/>
          <w:b/>
          <w:lang w:val="en-ZA"/>
        </w:rPr>
        <w:br w:type="page"/>
      </w:r>
      <w:r w:rsidRPr="00DB3E6C">
        <w:rPr>
          <w:rFonts w:ascii="Times New Roman" w:eastAsia="Times New Roman" w:hAnsi="Times New Roman" w:cs="Arial"/>
          <w:b/>
          <w:sz w:val="28"/>
          <w:szCs w:val="28"/>
          <w:lang w:val="en-ZA"/>
        </w:rPr>
        <w:t>ANNEXURE 6</w:t>
      </w:r>
    </w:p>
    <w:p w:rsidR="00DB3E6C" w:rsidRPr="00DB3E6C" w:rsidRDefault="00DB3E6C" w:rsidP="00DB3E6C">
      <w:pPr>
        <w:widowControl w:val="0"/>
        <w:spacing w:before="240" w:after="60" w:line="240" w:lineRule="auto"/>
        <w:jc w:val="right"/>
        <w:rPr>
          <w:rFonts w:ascii="Arial" w:eastAsia="Times New Roman" w:hAnsi="Arial" w:cs="Arial"/>
          <w:b/>
          <w:kern w:val="28"/>
          <w:lang w:val="en-ZA"/>
        </w:rPr>
      </w:pPr>
    </w:p>
    <w:p w:rsidR="00DB3E6C" w:rsidRPr="00DB3E6C" w:rsidRDefault="00DB3E6C" w:rsidP="00DB3E6C">
      <w:pPr>
        <w:widowControl w:val="0"/>
        <w:spacing w:before="240" w:after="60" w:line="240" w:lineRule="auto"/>
        <w:jc w:val="center"/>
        <w:rPr>
          <w:rFonts w:ascii="Arial" w:eastAsia="Times New Roman" w:hAnsi="Arial" w:cs="Arial"/>
          <w:b/>
          <w:kern w:val="28"/>
          <w:lang w:val="en-ZA"/>
        </w:rPr>
      </w:pPr>
    </w:p>
    <w:p w:rsidR="00DB3E6C" w:rsidRPr="00DB3E6C" w:rsidRDefault="00DB3E6C" w:rsidP="00DB3E6C">
      <w:pPr>
        <w:widowControl w:val="0"/>
        <w:spacing w:before="240" w:after="60" w:line="240" w:lineRule="auto"/>
        <w:jc w:val="center"/>
        <w:rPr>
          <w:rFonts w:ascii="Arial" w:eastAsia="Times New Roman" w:hAnsi="Arial" w:cs="Arial"/>
          <w:b/>
          <w:kern w:val="28"/>
          <w:lang w:val="en-ZA"/>
        </w:rPr>
      </w:pPr>
    </w:p>
    <w:p w:rsidR="00DB3E6C" w:rsidRPr="00DB3E6C" w:rsidRDefault="00DB3E6C" w:rsidP="00DB3E6C">
      <w:pPr>
        <w:widowControl w:val="0"/>
        <w:spacing w:before="240" w:after="60" w:line="240" w:lineRule="auto"/>
        <w:jc w:val="center"/>
        <w:rPr>
          <w:rFonts w:ascii="Arial" w:eastAsia="Times New Roman" w:hAnsi="Arial" w:cs="Arial"/>
          <w:b/>
          <w:kern w:val="28"/>
          <w:sz w:val="32"/>
          <w:szCs w:val="32"/>
          <w:lang w:val="en-ZA"/>
        </w:rPr>
      </w:pPr>
      <w:r w:rsidRPr="00DB3E6C">
        <w:rPr>
          <w:rFonts w:ascii="Arial" w:eastAsia="Times New Roman" w:hAnsi="Arial" w:cs="Arial"/>
          <w:b/>
          <w:kern w:val="28"/>
          <w:sz w:val="32"/>
          <w:szCs w:val="32"/>
          <w:lang w:val="en-ZA"/>
        </w:rPr>
        <w:t>INTEGRATED NATIONAL ELECTRIFICATION PROGRAMME</w:t>
      </w:r>
    </w:p>
    <w:p w:rsidR="00DB3E6C" w:rsidRPr="00DB3E6C" w:rsidRDefault="00DB3E6C" w:rsidP="00DB3E6C">
      <w:pPr>
        <w:widowControl w:val="0"/>
        <w:spacing w:before="240" w:after="60" w:line="240" w:lineRule="auto"/>
        <w:jc w:val="center"/>
        <w:rPr>
          <w:rFonts w:ascii="Arial" w:eastAsia="Times New Roman" w:hAnsi="Arial" w:cs="Arial"/>
          <w:b/>
          <w:kern w:val="28"/>
          <w:sz w:val="32"/>
          <w:szCs w:val="32"/>
          <w:lang w:val="en-ZA"/>
        </w:rPr>
      </w:pPr>
      <w:r w:rsidRPr="00DB3E6C">
        <w:rPr>
          <w:rFonts w:ascii="Arial" w:eastAsia="Times New Roman" w:hAnsi="Arial" w:cs="Arial"/>
          <w:b/>
          <w:kern w:val="28"/>
          <w:sz w:val="32"/>
          <w:szCs w:val="32"/>
          <w:lang w:val="en-ZA"/>
        </w:rPr>
        <w:t>(INEP)</w:t>
      </w:r>
    </w:p>
    <w:p w:rsidR="00DB3E6C" w:rsidRPr="00DB3E6C" w:rsidRDefault="00DB3E6C" w:rsidP="00DB3E6C">
      <w:pPr>
        <w:widowControl w:val="0"/>
        <w:spacing w:before="240" w:after="60" w:line="240" w:lineRule="auto"/>
        <w:jc w:val="center"/>
        <w:rPr>
          <w:rFonts w:ascii="Arial" w:eastAsia="Times New Roman" w:hAnsi="Arial" w:cs="Arial"/>
          <w:b/>
          <w:kern w:val="28"/>
          <w:sz w:val="32"/>
          <w:szCs w:val="32"/>
          <w:lang w:val="en-ZA"/>
        </w:rPr>
      </w:pPr>
    </w:p>
    <w:p w:rsidR="00DB3E6C" w:rsidRPr="00DB3E6C" w:rsidRDefault="00DB3E6C" w:rsidP="00DB3E6C">
      <w:pPr>
        <w:widowControl w:val="0"/>
        <w:spacing w:before="240" w:after="60" w:line="240" w:lineRule="auto"/>
        <w:jc w:val="center"/>
        <w:rPr>
          <w:rFonts w:ascii="Arial" w:eastAsia="Times New Roman" w:hAnsi="Arial" w:cs="Arial"/>
          <w:b/>
          <w:kern w:val="28"/>
          <w:sz w:val="32"/>
          <w:szCs w:val="32"/>
          <w:lang w:val="en-ZA"/>
        </w:rPr>
      </w:pPr>
    </w:p>
    <w:p w:rsidR="00DB3E6C" w:rsidRPr="00DB3E6C" w:rsidRDefault="00DB3E6C" w:rsidP="00DB3E6C">
      <w:pPr>
        <w:widowControl w:val="0"/>
        <w:spacing w:after="0" w:line="240" w:lineRule="auto"/>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SUMMARY OF GUIDELINES, POLICY DIRECTIVE, CONDITIONS AND REQUIREMENTS</w:t>
      </w:r>
      <w:r w:rsidR="006D31AC">
        <w:rPr>
          <w:rFonts w:ascii="Arial" w:eastAsia="Times New Roman" w:hAnsi="Arial" w:cs="Arial"/>
          <w:b/>
          <w:snapToGrid w:val="0"/>
          <w:sz w:val="32"/>
          <w:szCs w:val="32"/>
          <w:lang w:val="en-ZA"/>
        </w:rPr>
        <w:t xml:space="preserve"> </w:t>
      </w: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ALLOCATION OF FUNDING FOR</w:t>
      </w: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ELECTRIFICATION PROJECTS</w:t>
      </w: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BY LICENSED DISTRIBUTORS</w:t>
      </w: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FOR THE</w:t>
      </w:r>
    </w:p>
    <w:p w:rsidR="00DB3E6C" w:rsidRPr="00DB3E6C" w:rsidRDefault="00DB3E6C" w:rsidP="00DB3E6C">
      <w:pPr>
        <w:widowControl w:val="0"/>
        <w:spacing w:after="0" w:line="240" w:lineRule="auto"/>
        <w:jc w:val="center"/>
        <w:rPr>
          <w:rFonts w:ascii="Arial" w:eastAsia="Times New Roman" w:hAnsi="Arial" w:cs="Arial"/>
          <w:b/>
          <w:snapToGrid w:val="0"/>
          <w:sz w:val="32"/>
          <w:szCs w:val="32"/>
          <w:lang w:val="en-ZA"/>
        </w:rPr>
      </w:pPr>
    </w:p>
    <w:p w:rsidR="00DB3E6C" w:rsidRPr="00DB3E6C" w:rsidRDefault="006D040D" w:rsidP="00DB3E6C">
      <w:pPr>
        <w:widowControl w:val="0"/>
        <w:spacing w:after="0" w:line="240" w:lineRule="auto"/>
        <w:jc w:val="center"/>
        <w:rPr>
          <w:rFonts w:ascii="Arial" w:eastAsia="Times New Roman" w:hAnsi="Arial" w:cs="Arial"/>
          <w:b/>
          <w:snapToGrid w:val="0"/>
          <w:sz w:val="32"/>
          <w:szCs w:val="32"/>
          <w:lang w:val="en-ZA"/>
        </w:rPr>
      </w:pPr>
      <w:r>
        <w:rPr>
          <w:rFonts w:ascii="Arial" w:eastAsia="Times New Roman" w:hAnsi="Arial" w:cs="Arial"/>
          <w:b/>
          <w:snapToGrid w:val="0"/>
          <w:sz w:val="32"/>
          <w:szCs w:val="32"/>
          <w:lang w:val="en-ZA"/>
        </w:rPr>
        <w:t>201</w:t>
      </w:r>
      <w:r w:rsidR="00DD5A12">
        <w:rPr>
          <w:rFonts w:ascii="Arial" w:eastAsia="Times New Roman" w:hAnsi="Arial" w:cs="Arial"/>
          <w:b/>
          <w:snapToGrid w:val="0"/>
          <w:sz w:val="32"/>
          <w:szCs w:val="32"/>
          <w:lang w:val="en-ZA"/>
        </w:rPr>
        <w:t>7</w:t>
      </w:r>
      <w:r w:rsidR="00D65483">
        <w:rPr>
          <w:rFonts w:ascii="Arial" w:eastAsia="Times New Roman" w:hAnsi="Arial" w:cs="Arial"/>
          <w:b/>
          <w:snapToGrid w:val="0"/>
          <w:sz w:val="32"/>
          <w:szCs w:val="32"/>
          <w:lang w:val="en-ZA"/>
        </w:rPr>
        <w:t>/1</w:t>
      </w:r>
      <w:r w:rsidR="00DD5A12">
        <w:rPr>
          <w:rFonts w:ascii="Arial" w:eastAsia="Times New Roman" w:hAnsi="Arial" w:cs="Arial"/>
          <w:b/>
          <w:snapToGrid w:val="0"/>
          <w:sz w:val="32"/>
          <w:szCs w:val="32"/>
          <w:lang w:val="en-ZA"/>
        </w:rPr>
        <w:t>8</w:t>
      </w:r>
      <w:r w:rsidR="00DB3E6C" w:rsidRPr="00DB3E6C">
        <w:rPr>
          <w:rFonts w:ascii="Arial" w:eastAsia="Times New Roman" w:hAnsi="Arial" w:cs="Arial"/>
          <w:b/>
          <w:snapToGrid w:val="0"/>
          <w:sz w:val="32"/>
          <w:szCs w:val="32"/>
          <w:lang w:val="en-ZA"/>
        </w:rPr>
        <w:t xml:space="preserve"> FINANCIAL YEAR AS PART</w:t>
      </w:r>
    </w:p>
    <w:p w:rsidR="00DB3E6C" w:rsidRPr="00DB3E6C" w:rsidRDefault="00DB3E6C" w:rsidP="00DB3E6C">
      <w:pPr>
        <w:widowControl w:val="0"/>
        <w:spacing w:after="0" w:line="240" w:lineRule="auto"/>
        <w:jc w:val="center"/>
        <w:rPr>
          <w:rFonts w:ascii="Arial" w:eastAsia="Times New Roman" w:hAnsi="Arial" w:cs="Arial"/>
          <w:lang w:val="en-ZA"/>
        </w:rPr>
      </w:pPr>
      <w:r w:rsidRPr="00DB3E6C">
        <w:rPr>
          <w:rFonts w:ascii="Arial" w:eastAsia="Times New Roman" w:hAnsi="Arial" w:cs="Arial"/>
          <w:b/>
          <w:snapToGrid w:val="0"/>
          <w:sz w:val="32"/>
          <w:szCs w:val="32"/>
          <w:lang w:val="en-ZA"/>
        </w:rPr>
        <w:t>OF MTEF CYCLE</w:t>
      </w:r>
    </w:p>
    <w:p w:rsidR="00DB3E6C" w:rsidRPr="00DB3E6C" w:rsidRDefault="00DB3E6C" w:rsidP="00DB3E6C">
      <w:pPr>
        <w:spacing w:after="0" w:line="240" w:lineRule="auto"/>
        <w:jc w:val="center"/>
        <w:rPr>
          <w:rFonts w:ascii="Arial" w:eastAsia="Times New Roman" w:hAnsi="Arial" w:cs="Arial"/>
          <w:sz w:val="28"/>
          <w:szCs w:val="28"/>
          <w:lang w:val="en-ZA"/>
        </w:rPr>
      </w:pPr>
    </w:p>
    <w:p w:rsidR="00DB3E6C" w:rsidRPr="00DB3E6C" w:rsidRDefault="00DB3E6C" w:rsidP="00DB3E6C">
      <w:pPr>
        <w:spacing w:after="0" w:line="240" w:lineRule="auto"/>
        <w:jc w:val="center"/>
        <w:rPr>
          <w:rFonts w:ascii="Arial" w:eastAsia="Times New Roman" w:hAnsi="Arial" w:cs="Arial"/>
          <w:sz w:val="28"/>
          <w:szCs w:val="28"/>
          <w:lang w:val="en-ZA"/>
        </w:rPr>
      </w:pPr>
    </w:p>
    <w:p w:rsidR="00DB3E6C" w:rsidRPr="00DB3E6C" w:rsidRDefault="00DB3E6C" w:rsidP="00DB3E6C">
      <w:pPr>
        <w:spacing w:after="0" w:line="240" w:lineRule="auto"/>
        <w:jc w:val="center"/>
        <w:rPr>
          <w:rFonts w:ascii="Arial" w:eastAsia="Times New Roman" w:hAnsi="Arial" w:cs="Arial"/>
          <w:sz w:val="28"/>
          <w:szCs w:val="28"/>
          <w:lang w:val="en-ZA"/>
        </w:rPr>
      </w:pPr>
    </w:p>
    <w:p w:rsidR="00DB3E6C" w:rsidRPr="00DB3E6C" w:rsidRDefault="00DB3E6C" w:rsidP="00DB3E6C">
      <w:pPr>
        <w:spacing w:after="0" w:line="240" w:lineRule="auto"/>
        <w:jc w:val="center"/>
        <w:rPr>
          <w:rFonts w:ascii="Arial" w:eastAsia="Times New Roman" w:hAnsi="Arial" w:cs="Arial"/>
          <w:sz w:val="28"/>
          <w:szCs w:val="28"/>
          <w:lang w:val="en-ZA"/>
        </w:rPr>
      </w:pPr>
    </w:p>
    <w:p w:rsidR="00DB3E6C" w:rsidRPr="00DB3E6C" w:rsidRDefault="00DB3E6C" w:rsidP="00DB3E6C">
      <w:pPr>
        <w:widowControl w:val="0"/>
        <w:tabs>
          <w:tab w:val="left" w:pos="204"/>
        </w:tabs>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ALLOCATION OF FUNDING FOR ELECTRIFICATION</w:t>
      </w:r>
    </w:p>
    <w:p w:rsidR="00DB3E6C" w:rsidRPr="00DB3E6C" w:rsidRDefault="00DB3E6C" w:rsidP="00DB3E6C">
      <w:pPr>
        <w:widowControl w:val="0"/>
        <w:tabs>
          <w:tab w:val="left" w:pos="204"/>
        </w:tabs>
        <w:spacing w:after="0" w:line="240" w:lineRule="auto"/>
        <w:jc w:val="center"/>
        <w:rPr>
          <w:rFonts w:ascii="Arial" w:eastAsia="Times New Roman" w:hAnsi="Arial" w:cs="Arial"/>
          <w:b/>
          <w:snapToGrid w:val="0"/>
          <w:sz w:val="32"/>
          <w:szCs w:val="32"/>
          <w:lang w:val="en-ZA"/>
        </w:rPr>
      </w:pPr>
      <w:r w:rsidRPr="00DB3E6C">
        <w:rPr>
          <w:rFonts w:ascii="Arial" w:eastAsia="Times New Roman" w:hAnsi="Arial" w:cs="Arial"/>
          <w:b/>
          <w:snapToGrid w:val="0"/>
          <w:sz w:val="32"/>
          <w:szCs w:val="32"/>
          <w:lang w:val="en-ZA"/>
        </w:rPr>
        <w:t>BY LICENSED DISTRIBUTORS</w:t>
      </w:r>
    </w:p>
    <w:p w:rsidR="006D31AC" w:rsidRDefault="006D31AC" w:rsidP="00DB3E6C">
      <w:pPr>
        <w:widowControl w:val="0"/>
        <w:tabs>
          <w:tab w:val="left" w:pos="204"/>
        </w:tabs>
        <w:spacing w:after="0" w:line="240" w:lineRule="auto"/>
        <w:rPr>
          <w:rFonts w:ascii="Arial" w:eastAsia="Times New Roman" w:hAnsi="Arial" w:cs="Arial"/>
          <w:b/>
          <w:snapToGrid w:val="0"/>
          <w:lang w:val="en-ZA"/>
        </w:rPr>
      </w:pPr>
    </w:p>
    <w:p w:rsidR="006D31AC" w:rsidRPr="006D31AC" w:rsidRDefault="006D31AC" w:rsidP="006D31AC">
      <w:pPr>
        <w:rPr>
          <w:rFonts w:ascii="Arial" w:eastAsia="Times New Roman" w:hAnsi="Arial" w:cs="Arial"/>
          <w:lang w:val="en-ZA"/>
        </w:rPr>
      </w:pPr>
    </w:p>
    <w:p w:rsidR="006D31AC" w:rsidRPr="006D31AC" w:rsidRDefault="006D31AC" w:rsidP="006D31AC">
      <w:pPr>
        <w:rPr>
          <w:rFonts w:ascii="Arial" w:eastAsia="Times New Roman" w:hAnsi="Arial" w:cs="Arial"/>
          <w:lang w:val="en-ZA"/>
        </w:rPr>
      </w:pPr>
    </w:p>
    <w:p w:rsidR="006D31AC" w:rsidRPr="006D31AC" w:rsidRDefault="006D31AC" w:rsidP="006D31AC">
      <w:pPr>
        <w:rPr>
          <w:rFonts w:ascii="Arial" w:eastAsia="Times New Roman" w:hAnsi="Arial" w:cs="Arial"/>
          <w:lang w:val="en-ZA"/>
        </w:rPr>
      </w:pPr>
    </w:p>
    <w:p w:rsidR="006D31AC" w:rsidRDefault="006D31AC" w:rsidP="00DB3E6C">
      <w:pPr>
        <w:widowControl w:val="0"/>
        <w:tabs>
          <w:tab w:val="left" w:pos="204"/>
        </w:tabs>
        <w:spacing w:after="0" w:line="240" w:lineRule="auto"/>
        <w:rPr>
          <w:rFonts w:ascii="Arial" w:eastAsia="Times New Roman" w:hAnsi="Arial" w:cs="Arial"/>
          <w:lang w:val="en-ZA"/>
        </w:rPr>
      </w:pPr>
    </w:p>
    <w:p w:rsidR="006D31AC" w:rsidRDefault="006D31AC" w:rsidP="00DB3E6C">
      <w:pPr>
        <w:widowControl w:val="0"/>
        <w:tabs>
          <w:tab w:val="left" w:pos="204"/>
        </w:tabs>
        <w:spacing w:after="0" w:line="240" w:lineRule="auto"/>
        <w:rPr>
          <w:rFonts w:ascii="Arial" w:eastAsia="Times New Roman" w:hAnsi="Arial" w:cs="Arial"/>
          <w:lang w:val="en-ZA"/>
        </w:rPr>
      </w:pPr>
    </w:p>
    <w:p w:rsidR="006D31AC" w:rsidRDefault="006D31AC" w:rsidP="00DB3E6C">
      <w:pPr>
        <w:widowControl w:val="0"/>
        <w:tabs>
          <w:tab w:val="left" w:pos="204"/>
        </w:tabs>
        <w:spacing w:after="0" w:line="240" w:lineRule="auto"/>
        <w:rPr>
          <w:rFonts w:ascii="Arial" w:eastAsia="Times New Roman" w:hAnsi="Arial" w:cs="Arial"/>
          <w:lang w:val="en-ZA"/>
        </w:rPr>
      </w:pPr>
    </w:p>
    <w:p w:rsidR="006D31AC" w:rsidRPr="006D31AC" w:rsidRDefault="006D31AC" w:rsidP="00DB3E6C">
      <w:pPr>
        <w:widowControl w:val="0"/>
        <w:tabs>
          <w:tab w:val="left" w:pos="204"/>
        </w:tabs>
        <w:spacing w:after="0" w:line="240" w:lineRule="auto"/>
        <w:rPr>
          <w:rFonts w:ascii="Arial" w:eastAsia="Times New Roman" w:hAnsi="Arial" w:cs="Arial"/>
          <w:b/>
          <w:color w:val="FF0000"/>
          <w:sz w:val="36"/>
          <w:szCs w:val="36"/>
          <w:lang w:val="en-ZA"/>
        </w:rPr>
      </w:pPr>
      <w:r w:rsidRPr="006D31AC">
        <w:rPr>
          <w:rFonts w:ascii="Arial" w:eastAsia="Times New Roman" w:hAnsi="Arial" w:cs="Arial"/>
          <w:b/>
          <w:color w:val="FF0000"/>
          <w:sz w:val="36"/>
          <w:szCs w:val="36"/>
          <w:lang w:val="en-ZA"/>
        </w:rPr>
        <w:t>N.B</w:t>
      </w:r>
      <w:r>
        <w:rPr>
          <w:rFonts w:ascii="Arial" w:eastAsia="Times New Roman" w:hAnsi="Arial" w:cs="Arial"/>
          <w:b/>
          <w:color w:val="FF0000"/>
          <w:sz w:val="36"/>
          <w:szCs w:val="36"/>
          <w:lang w:val="en-ZA"/>
        </w:rPr>
        <w:t>:</w:t>
      </w:r>
      <w:r w:rsidRPr="006D31AC">
        <w:rPr>
          <w:rFonts w:ascii="Arial" w:eastAsia="Times New Roman" w:hAnsi="Arial" w:cs="Arial"/>
          <w:b/>
          <w:color w:val="FF0000"/>
          <w:sz w:val="36"/>
          <w:szCs w:val="36"/>
          <w:lang w:val="en-ZA"/>
        </w:rPr>
        <w:t xml:space="preserve"> POLICIES UNDER REVIEW</w:t>
      </w:r>
    </w:p>
    <w:p w:rsidR="00DB3E6C" w:rsidRPr="00DB3E6C" w:rsidRDefault="00DB3E6C" w:rsidP="00DB3E6C">
      <w:pPr>
        <w:widowControl w:val="0"/>
        <w:tabs>
          <w:tab w:val="left" w:pos="204"/>
        </w:tabs>
        <w:spacing w:after="0" w:line="240" w:lineRule="auto"/>
        <w:rPr>
          <w:rFonts w:ascii="Arial" w:eastAsia="Times New Roman" w:hAnsi="Arial" w:cs="Arial"/>
          <w:b/>
          <w:snapToGrid w:val="0"/>
          <w:lang w:val="en-ZA"/>
        </w:rPr>
      </w:pPr>
      <w:r w:rsidRPr="006D31AC">
        <w:rPr>
          <w:rFonts w:ascii="Arial" w:eastAsia="Times New Roman" w:hAnsi="Arial" w:cs="Arial"/>
          <w:lang w:val="en-ZA"/>
        </w:rPr>
        <w:br w:type="page"/>
      </w:r>
      <w:r w:rsidRPr="00DB3E6C">
        <w:rPr>
          <w:rFonts w:ascii="Arial" w:eastAsia="Times New Roman" w:hAnsi="Arial" w:cs="Arial"/>
          <w:b/>
          <w:snapToGrid w:val="0"/>
          <w:lang w:val="en-ZA"/>
        </w:rPr>
        <w:t>1.</w:t>
      </w:r>
      <w:r w:rsidRPr="00DB3E6C">
        <w:rPr>
          <w:rFonts w:ascii="Arial" w:eastAsia="Times New Roman" w:hAnsi="Arial" w:cs="Arial"/>
          <w:b/>
          <w:snapToGrid w:val="0"/>
          <w:lang w:val="en-ZA"/>
        </w:rPr>
        <w:tab/>
        <w:t>POLICY</w:t>
      </w:r>
    </w:p>
    <w:p w:rsidR="00DB3E6C" w:rsidRPr="00DB3E6C" w:rsidRDefault="00DB3E6C" w:rsidP="00DB3E6C">
      <w:pPr>
        <w:widowControl w:val="0"/>
        <w:tabs>
          <w:tab w:val="left" w:pos="204"/>
        </w:tabs>
        <w:spacing w:after="0" w:line="240" w:lineRule="auto"/>
        <w:jc w:val="both"/>
        <w:rPr>
          <w:rFonts w:ascii="Arial" w:eastAsia="Times New Roman" w:hAnsi="Arial" w:cs="Arial"/>
          <w:b/>
          <w:snapToGrid w:val="0"/>
          <w:lang w:val="en-ZA"/>
        </w:rPr>
      </w:pPr>
    </w:p>
    <w:p w:rsidR="00DB3E6C" w:rsidRPr="00DB3E6C" w:rsidRDefault="00DB3E6C" w:rsidP="00DB3E6C">
      <w:pPr>
        <w:widowControl w:val="0"/>
        <w:tabs>
          <w:tab w:val="left" w:pos="731"/>
        </w:tabs>
        <w:spacing w:after="0" w:line="240" w:lineRule="auto"/>
        <w:ind w:left="731"/>
        <w:jc w:val="both"/>
        <w:rPr>
          <w:rFonts w:ascii="Arial" w:eastAsia="Times New Roman" w:hAnsi="Arial" w:cs="Arial"/>
          <w:snapToGrid w:val="0"/>
          <w:lang w:val="en-ZA"/>
        </w:rPr>
      </w:pPr>
      <w:r w:rsidRPr="00DB3E6C">
        <w:rPr>
          <w:rFonts w:ascii="Arial" w:eastAsia="Times New Roman" w:hAnsi="Arial" w:cs="Arial"/>
          <w:snapToGrid w:val="0"/>
          <w:lang w:val="en-ZA"/>
        </w:rPr>
        <w:t>In accordance with the White Paper on Energy Policy for the republic of South Africa, published in December 1998, the Government of Republic of South Africa in its Department of Energy assumed responsibility for the funding of the Integrated National Electrification Programme (INEP).</w:t>
      </w:r>
    </w:p>
    <w:p w:rsidR="00DB3E6C" w:rsidRPr="00DB3E6C" w:rsidRDefault="00DB3E6C" w:rsidP="00DB3E6C">
      <w:pPr>
        <w:widowControl w:val="0"/>
        <w:tabs>
          <w:tab w:val="left" w:pos="731"/>
        </w:tabs>
        <w:spacing w:after="0" w:line="240" w:lineRule="auto"/>
        <w:ind w:left="731"/>
        <w:jc w:val="both"/>
        <w:rPr>
          <w:rFonts w:ascii="Arial" w:eastAsia="Times New Roman" w:hAnsi="Arial" w:cs="Arial"/>
          <w:snapToGrid w:val="0"/>
          <w:lang w:val="en-ZA"/>
        </w:rPr>
      </w:pPr>
    </w:p>
    <w:p w:rsidR="00DB3E6C" w:rsidRPr="00DB3E6C" w:rsidRDefault="00DB3E6C" w:rsidP="00DB3E6C">
      <w:pPr>
        <w:widowControl w:val="0"/>
        <w:tabs>
          <w:tab w:val="left" w:pos="731"/>
        </w:tabs>
        <w:spacing w:after="0" w:line="240" w:lineRule="auto"/>
        <w:ind w:left="731"/>
        <w:jc w:val="both"/>
        <w:rPr>
          <w:rFonts w:ascii="Arial" w:eastAsia="Times New Roman" w:hAnsi="Arial" w:cs="Arial"/>
          <w:snapToGrid w:val="0"/>
          <w:lang w:val="en-ZA"/>
        </w:rPr>
      </w:pPr>
      <w:r w:rsidRPr="00DB3E6C">
        <w:rPr>
          <w:rFonts w:ascii="Arial" w:eastAsia="Times New Roman" w:hAnsi="Arial" w:cs="Arial"/>
          <w:snapToGrid w:val="0"/>
          <w:lang w:val="en-ZA"/>
        </w:rPr>
        <w:t>As part of the Medium Term Expenditure Framework (MTEF) of National Government budgeting process funding is provided on the line budget of the Department of Energy on the basis of a 3-year rolling, 1-year fixed cycle for allocation to licensed Distributors, subject to the provisions of the Public Finance Management Act (PFMA) (Act 1 of 1999, as amended) and the related annual Division of Revenue Act (DoRA) (refer to Act 1 of 201</w:t>
      </w:r>
      <w:r w:rsidR="005977B9">
        <w:rPr>
          <w:rFonts w:ascii="Arial" w:eastAsia="Times New Roman" w:hAnsi="Arial" w:cs="Arial"/>
          <w:snapToGrid w:val="0"/>
          <w:lang w:val="en-ZA"/>
        </w:rPr>
        <w:t>5</w:t>
      </w:r>
      <w:r w:rsidRPr="00DB3E6C">
        <w:rPr>
          <w:rFonts w:ascii="Arial" w:eastAsia="Times New Roman" w:hAnsi="Arial" w:cs="Arial"/>
          <w:snapToGrid w:val="0"/>
          <w:lang w:val="en-ZA"/>
        </w:rPr>
        <w:t>).</w:t>
      </w:r>
    </w:p>
    <w:p w:rsidR="00DB3E6C" w:rsidRPr="00DB3E6C" w:rsidRDefault="00DB3E6C" w:rsidP="00DB3E6C">
      <w:pPr>
        <w:widowControl w:val="0"/>
        <w:tabs>
          <w:tab w:val="left" w:pos="731"/>
        </w:tabs>
        <w:spacing w:after="0" w:line="240" w:lineRule="auto"/>
        <w:jc w:val="both"/>
        <w:rPr>
          <w:rFonts w:ascii="Arial" w:eastAsia="Times New Roman" w:hAnsi="Arial" w:cs="Arial"/>
          <w:snapToGrid w:val="0"/>
          <w:lang w:val="en-ZA"/>
        </w:rPr>
      </w:pPr>
    </w:p>
    <w:p w:rsidR="00DB3E6C" w:rsidRPr="00DB3E6C" w:rsidRDefault="00DB3E6C" w:rsidP="00DB3E6C">
      <w:pPr>
        <w:widowControl w:val="0"/>
        <w:tabs>
          <w:tab w:val="left" w:pos="731"/>
        </w:tabs>
        <w:spacing w:after="0" w:line="240" w:lineRule="auto"/>
        <w:jc w:val="both"/>
        <w:rPr>
          <w:rFonts w:ascii="Arial" w:eastAsia="Times New Roman" w:hAnsi="Arial" w:cs="Arial"/>
          <w:snapToGrid w:val="0"/>
          <w:lang w:val="en-ZA"/>
        </w:rPr>
      </w:pPr>
    </w:p>
    <w:p w:rsidR="00DB3E6C" w:rsidRPr="00DB3E6C" w:rsidRDefault="00DB3E6C" w:rsidP="00DB3E6C">
      <w:pPr>
        <w:widowControl w:val="0"/>
        <w:tabs>
          <w:tab w:val="left" w:pos="731"/>
        </w:tabs>
        <w:spacing w:after="0" w:line="240" w:lineRule="auto"/>
        <w:ind w:left="731" w:hanging="731"/>
        <w:rPr>
          <w:rFonts w:ascii="Arial" w:eastAsia="Times New Roman" w:hAnsi="Arial" w:cs="Arial"/>
          <w:b/>
          <w:snapToGrid w:val="0"/>
          <w:lang w:val="en-ZA"/>
        </w:rPr>
      </w:pPr>
      <w:r w:rsidRPr="00DB3E6C">
        <w:rPr>
          <w:rFonts w:ascii="Arial" w:eastAsia="Times New Roman" w:hAnsi="Arial" w:cs="Arial"/>
          <w:b/>
          <w:snapToGrid w:val="0"/>
          <w:lang w:val="en-ZA"/>
        </w:rPr>
        <w:t>2.</w:t>
      </w:r>
      <w:r w:rsidRPr="00DB3E6C">
        <w:rPr>
          <w:rFonts w:ascii="Arial" w:eastAsia="Times New Roman" w:hAnsi="Arial" w:cs="Arial"/>
          <w:b/>
          <w:snapToGrid w:val="0"/>
          <w:lang w:val="en-ZA"/>
        </w:rPr>
        <w:tab/>
        <w:t>PURPOSE</w:t>
      </w:r>
    </w:p>
    <w:p w:rsidR="00DB3E6C" w:rsidRPr="00DB3E6C" w:rsidRDefault="00DB3E6C" w:rsidP="00DB3E6C">
      <w:pPr>
        <w:widowControl w:val="0"/>
        <w:tabs>
          <w:tab w:val="left" w:pos="731"/>
        </w:tabs>
        <w:spacing w:after="0" w:line="240" w:lineRule="auto"/>
        <w:rPr>
          <w:rFonts w:ascii="Arial" w:eastAsia="Times New Roman" w:hAnsi="Arial" w:cs="Arial"/>
          <w:snapToGrid w:val="0"/>
          <w:lang w:val="en-ZA"/>
        </w:rPr>
      </w:pPr>
    </w:p>
    <w:p w:rsidR="00DB3E6C" w:rsidRPr="00DB3E6C" w:rsidRDefault="00DB3E6C" w:rsidP="00DB3E6C">
      <w:pPr>
        <w:spacing w:after="120" w:line="240" w:lineRule="auto"/>
        <w:ind w:left="731"/>
        <w:jc w:val="both"/>
        <w:rPr>
          <w:rFonts w:ascii="Arial" w:eastAsia="Times New Roman" w:hAnsi="Arial" w:cs="Arial"/>
          <w:lang w:val="en-ZA"/>
        </w:rPr>
      </w:pPr>
      <w:r w:rsidRPr="00DB3E6C">
        <w:rPr>
          <w:rFonts w:ascii="Arial" w:eastAsia="Times New Roman" w:hAnsi="Arial" w:cs="Arial"/>
          <w:lang w:val="en-ZA"/>
        </w:rPr>
        <w:t>The purpose of the programme is to implement the Integrated National Electrification Programme through providing capital subsidies to electricity distributors (Eskom and Municipalities) as well as non-grid service providers licensed by the National Electricity Regulator of South Africa, in order to address the electrification of occupied residential dwellings that are situated in rural and urban areas in the furtherance of electrification in historically under-supplied areas with emphasis on backlog with a rural bias.</w:t>
      </w:r>
    </w:p>
    <w:p w:rsidR="00DB3E6C" w:rsidRPr="00DB3E6C" w:rsidRDefault="00DB3E6C" w:rsidP="00DB3E6C">
      <w:pPr>
        <w:widowControl w:val="0"/>
        <w:tabs>
          <w:tab w:val="left" w:pos="731"/>
          <w:tab w:val="left" w:pos="1014"/>
        </w:tabs>
        <w:spacing w:after="0" w:line="240" w:lineRule="auto"/>
        <w:rPr>
          <w:rFonts w:ascii="Arial" w:eastAsia="Times New Roman" w:hAnsi="Arial" w:cs="Arial"/>
          <w:snapToGrid w:val="0"/>
          <w:lang w:val="en-ZA"/>
        </w:rPr>
      </w:pPr>
    </w:p>
    <w:p w:rsidR="00DB3E6C" w:rsidRPr="00DB3E6C" w:rsidRDefault="00DB3E6C" w:rsidP="00DB3E6C">
      <w:pPr>
        <w:widowControl w:val="0"/>
        <w:tabs>
          <w:tab w:val="left" w:pos="731"/>
          <w:tab w:val="left" w:pos="1014"/>
        </w:tabs>
        <w:spacing w:after="0" w:line="240" w:lineRule="auto"/>
        <w:rPr>
          <w:rFonts w:ascii="Arial" w:eastAsia="Times New Roman" w:hAnsi="Arial" w:cs="Arial"/>
          <w:snapToGrid w:val="0"/>
          <w:lang w:val="en-ZA"/>
        </w:rPr>
      </w:pPr>
    </w:p>
    <w:p w:rsidR="00DB3E6C" w:rsidRPr="00DB3E6C" w:rsidRDefault="00DB3E6C" w:rsidP="00DB3E6C">
      <w:pPr>
        <w:widowControl w:val="0"/>
        <w:tabs>
          <w:tab w:val="left" w:pos="731"/>
          <w:tab w:val="left" w:pos="1014"/>
        </w:tabs>
        <w:spacing w:after="0" w:line="240" w:lineRule="auto"/>
        <w:rPr>
          <w:rFonts w:ascii="Arial" w:eastAsia="Times New Roman" w:hAnsi="Arial" w:cs="Arial"/>
          <w:b/>
          <w:snapToGrid w:val="0"/>
          <w:lang w:val="en-ZA"/>
        </w:rPr>
      </w:pPr>
      <w:r w:rsidRPr="00DB3E6C">
        <w:rPr>
          <w:rFonts w:ascii="Arial" w:eastAsia="Times New Roman" w:hAnsi="Arial" w:cs="Arial"/>
          <w:b/>
          <w:snapToGrid w:val="0"/>
          <w:lang w:val="en-ZA"/>
        </w:rPr>
        <w:t>3.</w:t>
      </w:r>
      <w:r w:rsidRPr="00DB3E6C">
        <w:rPr>
          <w:rFonts w:ascii="Arial" w:eastAsia="Times New Roman" w:hAnsi="Arial" w:cs="Arial"/>
          <w:b/>
          <w:snapToGrid w:val="0"/>
          <w:lang w:val="en-ZA"/>
        </w:rPr>
        <w:tab/>
        <w:t>CONDITIONS</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snapToGrid w:val="0"/>
          <w:lang w:val="en-ZA"/>
        </w:rPr>
      </w:pPr>
    </w:p>
    <w:p w:rsidR="00DB3E6C" w:rsidRPr="00DB3E6C" w:rsidRDefault="00DB3E6C" w:rsidP="00DB3E6C">
      <w:pPr>
        <w:spacing w:after="120" w:line="240" w:lineRule="auto"/>
        <w:ind w:left="436" w:firstLine="284"/>
        <w:jc w:val="both"/>
        <w:rPr>
          <w:rFonts w:ascii="Arial" w:eastAsia="Times New Roman" w:hAnsi="Arial" w:cs="Arial"/>
          <w:b/>
          <w:lang w:val="en-ZA"/>
        </w:rPr>
      </w:pPr>
      <w:r w:rsidRPr="00DB3E6C">
        <w:rPr>
          <w:rFonts w:ascii="Arial" w:eastAsia="Times New Roman" w:hAnsi="Arial" w:cs="Arial"/>
          <w:b/>
          <w:lang w:val="en-ZA"/>
        </w:rPr>
        <w:t>Distributors who receive funding must contractually undertake to:</w:t>
      </w:r>
    </w:p>
    <w:p w:rsidR="00DB3E6C" w:rsidRPr="00DB3E6C" w:rsidRDefault="00DB3E6C" w:rsidP="00BE313A">
      <w:pPr>
        <w:numPr>
          <w:ilvl w:val="0"/>
          <w:numId w:val="52"/>
        </w:numPr>
        <w:spacing w:after="0" w:line="240" w:lineRule="auto"/>
        <w:jc w:val="both"/>
        <w:rPr>
          <w:rFonts w:ascii="Arial" w:eastAsia="Times New Roman" w:hAnsi="Arial" w:cs="Arial"/>
          <w:lang w:val="en-ZA"/>
        </w:rPr>
      </w:pPr>
      <w:r w:rsidRPr="00DB3E6C">
        <w:rPr>
          <w:rFonts w:ascii="Arial" w:eastAsia="Times New Roman" w:hAnsi="Arial" w:cs="Arial"/>
          <w:lang w:val="en-ZA"/>
        </w:rPr>
        <w:t>Account for the allocated funds separately from their normal business;</w:t>
      </w:r>
    </w:p>
    <w:p w:rsidR="00DB3E6C" w:rsidRPr="00DB3E6C" w:rsidRDefault="00DB3E6C" w:rsidP="00BE313A">
      <w:pPr>
        <w:numPr>
          <w:ilvl w:val="0"/>
          <w:numId w:val="52"/>
        </w:numPr>
        <w:spacing w:after="0" w:line="240" w:lineRule="auto"/>
        <w:jc w:val="both"/>
        <w:rPr>
          <w:rFonts w:ascii="Arial" w:eastAsia="Times New Roman" w:hAnsi="Arial" w:cs="Arial"/>
          <w:lang w:val="en-ZA"/>
        </w:rPr>
      </w:pPr>
      <w:r w:rsidRPr="00DB3E6C">
        <w:rPr>
          <w:rFonts w:ascii="Arial" w:eastAsia="Times New Roman" w:hAnsi="Arial" w:cs="Arial"/>
          <w:lang w:val="en-ZA"/>
        </w:rPr>
        <w:t>Pass all benefits derived from the scheme on to end-customers;</w:t>
      </w:r>
    </w:p>
    <w:p w:rsidR="00DB3E6C" w:rsidRPr="00DB3E6C" w:rsidRDefault="00DB3E6C" w:rsidP="00BE313A">
      <w:pPr>
        <w:numPr>
          <w:ilvl w:val="0"/>
          <w:numId w:val="52"/>
        </w:numPr>
        <w:spacing w:after="0" w:line="240" w:lineRule="auto"/>
        <w:jc w:val="both"/>
        <w:rPr>
          <w:rFonts w:ascii="Arial" w:eastAsia="Times New Roman" w:hAnsi="Arial" w:cs="Arial"/>
          <w:lang w:val="en-ZA"/>
        </w:rPr>
      </w:pPr>
      <w:r w:rsidRPr="00DB3E6C">
        <w:rPr>
          <w:rFonts w:ascii="Arial" w:eastAsia="Times New Roman" w:hAnsi="Arial" w:cs="Arial"/>
          <w:lang w:val="en-ZA"/>
        </w:rPr>
        <w:t>Not utilise the fund for any purpose other than approved electrification projects;</w:t>
      </w:r>
    </w:p>
    <w:p w:rsidR="00DB3E6C" w:rsidRPr="00DB3E6C" w:rsidRDefault="00DB3E6C" w:rsidP="00BE313A">
      <w:pPr>
        <w:numPr>
          <w:ilvl w:val="0"/>
          <w:numId w:val="52"/>
        </w:numPr>
        <w:spacing w:after="0" w:line="240" w:lineRule="auto"/>
        <w:jc w:val="both"/>
        <w:rPr>
          <w:rFonts w:ascii="Arial" w:eastAsia="Times New Roman" w:hAnsi="Arial" w:cs="Arial"/>
          <w:lang w:val="en-ZA"/>
        </w:rPr>
      </w:pPr>
      <w:r w:rsidRPr="00DB3E6C">
        <w:rPr>
          <w:rFonts w:ascii="Arial" w:eastAsia="Times New Roman" w:hAnsi="Arial" w:cs="Arial"/>
          <w:lang w:val="en-ZA"/>
        </w:rPr>
        <w:t>Adhere to the approved electrification programme and agreed cash flow budgets;</w:t>
      </w:r>
    </w:p>
    <w:p w:rsidR="00DB3E6C" w:rsidRPr="00DB3E6C" w:rsidRDefault="00DB3E6C" w:rsidP="00BE313A">
      <w:pPr>
        <w:numPr>
          <w:ilvl w:val="0"/>
          <w:numId w:val="52"/>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Ring-fence their electricity accounts; </w:t>
      </w:r>
    </w:p>
    <w:p w:rsidR="00DB3E6C" w:rsidRPr="00DB3E6C" w:rsidRDefault="00DB3E6C" w:rsidP="00BE313A">
      <w:pPr>
        <w:numPr>
          <w:ilvl w:val="0"/>
          <w:numId w:val="52"/>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Apply financial micro-controls as required by the PFMA, MFMA and DoRA; and </w:t>
      </w:r>
    </w:p>
    <w:p w:rsidR="00DB3E6C" w:rsidRPr="00DB3E6C" w:rsidRDefault="00DB3E6C" w:rsidP="00BE313A">
      <w:pPr>
        <w:numPr>
          <w:ilvl w:val="0"/>
          <w:numId w:val="52"/>
        </w:numPr>
        <w:spacing w:after="0" w:line="240" w:lineRule="auto"/>
        <w:jc w:val="both"/>
        <w:rPr>
          <w:rFonts w:ascii="Arial" w:eastAsia="Times New Roman" w:hAnsi="Arial" w:cs="Arial"/>
          <w:snapToGrid w:val="0"/>
          <w:lang w:val="en-ZA"/>
        </w:rPr>
      </w:pPr>
      <w:r w:rsidRPr="00DB3E6C">
        <w:rPr>
          <w:rFonts w:ascii="Arial" w:eastAsia="Times New Roman" w:hAnsi="Arial" w:cs="Arial"/>
          <w:lang w:val="en-ZA"/>
        </w:rPr>
        <w:t>Adhere to reporting requirements as applicable in terms of the PFMA, MFMA and DoRA.</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snapToGrid w:val="0"/>
          <w:lang w:val="en-ZA"/>
        </w:rPr>
      </w:pP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snapToGrid w:val="0"/>
          <w:lang w:val="en-ZA"/>
        </w:rPr>
      </w:pPr>
    </w:p>
    <w:p w:rsidR="00DB3E6C" w:rsidRPr="00DB3E6C" w:rsidRDefault="00DB3E6C" w:rsidP="00DB3E6C">
      <w:pPr>
        <w:widowControl w:val="0"/>
        <w:tabs>
          <w:tab w:val="left" w:pos="731"/>
          <w:tab w:val="left" w:pos="1014"/>
        </w:tabs>
        <w:spacing w:after="0" w:line="240" w:lineRule="auto"/>
        <w:rPr>
          <w:rFonts w:ascii="Arial" w:eastAsia="Times New Roman" w:hAnsi="Arial" w:cs="Arial"/>
          <w:b/>
          <w:snapToGrid w:val="0"/>
          <w:lang w:val="en-ZA"/>
        </w:rPr>
      </w:pPr>
      <w:r w:rsidRPr="00DB3E6C">
        <w:rPr>
          <w:rFonts w:ascii="Arial" w:eastAsia="Times New Roman" w:hAnsi="Arial" w:cs="Arial"/>
          <w:b/>
          <w:snapToGrid w:val="0"/>
          <w:lang w:val="en-ZA"/>
        </w:rPr>
        <w:t>4.</w:t>
      </w:r>
      <w:r w:rsidRPr="00DB3E6C">
        <w:rPr>
          <w:rFonts w:ascii="Arial" w:eastAsia="Times New Roman" w:hAnsi="Arial" w:cs="Arial"/>
          <w:b/>
          <w:snapToGrid w:val="0"/>
          <w:lang w:val="en-ZA"/>
        </w:rPr>
        <w:tab/>
        <w:t>ALLOCATION CRITERIA</w:t>
      </w:r>
    </w:p>
    <w:p w:rsidR="00DB3E6C" w:rsidRPr="00DB3E6C" w:rsidRDefault="00DB3E6C" w:rsidP="00DB3E6C">
      <w:pPr>
        <w:widowControl w:val="0"/>
        <w:tabs>
          <w:tab w:val="left" w:pos="731"/>
          <w:tab w:val="left" w:pos="1014"/>
        </w:tabs>
        <w:spacing w:after="0" w:line="240" w:lineRule="auto"/>
        <w:rPr>
          <w:rFonts w:ascii="Arial" w:eastAsia="Times New Roman" w:hAnsi="Arial" w:cs="Arial"/>
          <w:snapToGrid w:val="0"/>
          <w:lang w:val="en-ZA"/>
        </w:rPr>
      </w:pPr>
    </w:p>
    <w:p w:rsidR="00DB3E6C" w:rsidRPr="00DB3E6C" w:rsidRDefault="00DB3E6C" w:rsidP="00BE313A">
      <w:pPr>
        <w:numPr>
          <w:ilvl w:val="2"/>
          <w:numId w:val="53"/>
        </w:numPr>
        <w:tabs>
          <w:tab w:val="num" w:pos="1080"/>
        </w:tabs>
        <w:spacing w:after="0" w:line="240" w:lineRule="auto"/>
        <w:ind w:left="1080" w:hanging="360"/>
        <w:jc w:val="both"/>
        <w:rPr>
          <w:rFonts w:ascii="Arial" w:eastAsia="Times New Roman" w:hAnsi="Arial" w:cs="Arial"/>
          <w:lang w:val="en-ZA"/>
        </w:rPr>
      </w:pPr>
      <w:r w:rsidRPr="00DB3E6C">
        <w:rPr>
          <w:rFonts w:ascii="Arial" w:eastAsia="Times New Roman" w:hAnsi="Arial" w:cs="Arial"/>
          <w:lang w:val="en-ZA"/>
        </w:rPr>
        <w:t xml:space="preserve">Allocations are made on the basis of project applications to </w:t>
      </w:r>
      <w:r w:rsidRPr="00DB3E6C">
        <w:rPr>
          <w:rFonts w:ascii="Arial" w:eastAsia="Times New Roman" w:hAnsi="Arial" w:cs="Arial"/>
          <w:b/>
          <w:lang w:val="en-ZA"/>
        </w:rPr>
        <w:t>licensed distributors</w:t>
      </w:r>
      <w:r w:rsidRPr="00DB3E6C">
        <w:rPr>
          <w:rFonts w:ascii="Arial" w:eastAsia="Times New Roman" w:hAnsi="Arial" w:cs="Arial"/>
          <w:lang w:val="en-ZA"/>
        </w:rPr>
        <w:t xml:space="preserve"> who:</w:t>
      </w:r>
    </w:p>
    <w:p w:rsidR="00DB3E6C" w:rsidRPr="00DB3E6C" w:rsidRDefault="00DB3E6C" w:rsidP="00DB3E6C">
      <w:pPr>
        <w:spacing w:after="0" w:line="240" w:lineRule="auto"/>
        <w:ind w:left="720"/>
        <w:jc w:val="both"/>
        <w:rPr>
          <w:rFonts w:ascii="Arial" w:eastAsia="Times New Roman" w:hAnsi="Arial" w:cs="Arial"/>
          <w:lang w:val="en-ZA"/>
        </w:rPr>
      </w:pPr>
    </w:p>
    <w:p w:rsidR="00DB3E6C" w:rsidRPr="00DB3E6C" w:rsidRDefault="00DB3E6C" w:rsidP="00BE313A">
      <w:pPr>
        <w:numPr>
          <w:ilvl w:val="0"/>
          <w:numId w:val="51"/>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Meet the requirements, e.g. in terms of documentation, approved tariffs, ring-fenced accounts;</w:t>
      </w:r>
    </w:p>
    <w:p w:rsidR="00DB3E6C" w:rsidRPr="00DB3E6C" w:rsidRDefault="00DB3E6C" w:rsidP="00BE313A">
      <w:pPr>
        <w:numPr>
          <w:ilvl w:val="0"/>
          <w:numId w:val="51"/>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Have the financial, technical and staff capabilities to distribute electricity, to expand and maintain the network;</w:t>
      </w:r>
    </w:p>
    <w:p w:rsidR="00DB3E6C" w:rsidRPr="00DB3E6C" w:rsidRDefault="00DB3E6C" w:rsidP="00BE313A">
      <w:pPr>
        <w:numPr>
          <w:ilvl w:val="0"/>
          <w:numId w:val="51"/>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Regularly pay their bulk supply account and are up-to-date with payments agreed to with the bulk supplier, as applicable;</w:t>
      </w:r>
    </w:p>
    <w:p w:rsidR="00DB3E6C" w:rsidRPr="00DB3E6C" w:rsidRDefault="00DB3E6C" w:rsidP="00BE313A">
      <w:pPr>
        <w:numPr>
          <w:ilvl w:val="0"/>
          <w:numId w:val="51"/>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Apply credit control effectively; and</w:t>
      </w:r>
    </w:p>
    <w:p w:rsidR="00DB3E6C" w:rsidRPr="00DB3E6C" w:rsidRDefault="00DB3E6C" w:rsidP="00BE313A">
      <w:pPr>
        <w:numPr>
          <w:ilvl w:val="0"/>
          <w:numId w:val="51"/>
        </w:numPr>
        <w:tabs>
          <w:tab w:val="num" w:pos="1800"/>
        </w:tabs>
        <w:spacing w:after="0" w:line="240" w:lineRule="auto"/>
        <w:ind w:left="1800"/>
        <w:jc w:val="both"/>
        <w:rPr>
          <w:rFonts w:ascii="Arial" w:eastAsia="Times New Roman" w:hAnsi="Arial" w:cs="Arial"/>
          <w:snapToGrid w:val="0"/>
          <w:lang w:val="en-ZA"/>
        </w:rPr>
      </w:pPr>
      <w:r w:rsidRPr="00DB3E6C">
        <w:rPr>
          <w:rFonts w:ascii="Arial" w:eastAsia="Times New Roman" w:hAnsi="Arial" w:cs="Arial"/>
          <w:lang w:val="en-ZA"/>
        </w:rPr>
        <w:t>Have consulted their communities in terms of the prescribed Integrated Development Planning (IDP) process.</w:t>
      </w:r>
    </w:p>
    <w:p w:rsidR="00DB3E6C" w:rsidRPr="00DB3E6C" w:rsidRDefault="00DB3E6C" w:rsidP="00DB3E6C">
      <w:pPr>
        <w:spacing w:after="0" w:line="240" w:lineRule="auto"/>
        <w:ind w:left="1080"/>
        <w:jc w:val="right"/>
        <w:rPr>
          <w:rFonts w:ascii="Arial" w:eastAsia="Times New Roman" w:hAnsi="Arial" w:cs="Arial"/>
          <w:lang w:val="en-ZA"/>
        </w:rPr>
      </w:pPr>
    </w:p>
    <w:p w:rsidR="00DB3E6C" w:rsidRPr="00DB3E6C" w:rsidRDefault="00DB3E6C" w:rsidP="00BE313A">
      <w:pPr>
        <w:numPr>
          <w:ilvl w:val="1"/>
          <w:numId w:val="54"/>
        </w:numPr>
        <w:tabs>
          <w:tab w:val="num" w:pos="1080"/>
        </w:tabs>
        <w:spacing w:after="0" w:line="240" w:lineRule="auto"/>
        <w:ind w:left="1200"/>
        <w:jc w:val="both"/>
        <w:rPr>
          <w:rFonts w:ascii="Arial" w:eastAsia="Times New Roman" w:hAnsi="Arial" w:cs="Arial"/>
          <w:snapToGrid w:val="0"/>
          <w:lang w:val="en-ZA"/>
        </w:rPr>
      </w:pPr>
      <w:r w:rsidRPr="00DB3E6C">
        <w:rPr>
          <w:rFonts w:ascii="Arial" w:eastAsia="Times New Roman" w:hAnsi="Arial" w:cs="Arial"/>
          <w:snapToGrid w:val="0"/>
          <w:lang w:val="en-ZA"/>
        </w:rPr>
        <w:t>National Electrification Fund Allocation Principles</w:t>
      </w:r>
    </w:p>
    <w:p w:rsidR="00DB3E6C" w:rsidRPr="00DB3E6C" w:rsidRDefault="00DB3E6C" w:rsidP="00DB3E6C">
      <w:pPr>
        <w:spacing w:after="0" w:line="240" w:lineRule="auto"/>
        <w:jc w:val="both"/>
        <w:rPr>
          <w:rFonts w:ascii="Arial" w:eastAsia="Times New Roman" w:hAnsi="Arial" w:cs="Arial"/>
          <w:snapToGrid w:val="0"/>
          <w:lang w:val="en-ZA"/>
        </w:rPr>
      </w:pP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Focus on backlogs;</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Apply a rural bias;</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Maximise on infrastructure;</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Past Performance;</w:t>
      </w:r>
    </w:p>
    <w:p w:rsidR="00DB3E6C" w:rsidRPr="00DB3E6C" w:rsidRDefault="00DB3E6C" w:rsidP="00BE313A">
      <w:pPr>
        <w:numPr>
          <w:ilvl w:val="1"/>
          <w:numId w:val="51"/>
        </w:numPr>
        <w:tabs>
          <w:tab w:val="num" w:pos="1800"/>
        </w:tabs>
        <w:spacing w:after="0" w:line="240" w:lineRule="auto"/>
        <w:ind w:left="1800"/>
        <w:jc w:val="both"/>
        <w:rPr>
          <w:rFonts w:ascii="Arial" w:eastAsia="Times New Roman" w:hAnsi="Arial" w:cs="Arial"/>
          <w:snapToGrid w:val="0"/>
          <w:lang w:val="en-ZA"/>
        </w:rPr>
      </w:pPr>
      <w:r w:rsidRPr="00DB3E6C">
        <w:rPr>
          <w:rFonts w:ascii="Arial" w:eastAsia="Times New Roman" w:hAnsi="Arial" w:cs="Arial"/>
          <w:snapToGrid w:val="0"/>
          <w:lang w:val="en-ZA"/>
        </w:rPr>
        <w:t>Government initiatives such as Integrate</w:t>
      </w:r>
      <w:r w:rsidR="00965E44">
        <w:rPr>
          <w:rFonts w:ascii="Arial" w:eastAsia="Times New Roman" w:hAnsi="Arial" w:cs="Arial"/>
          <w:snapToGrid w:val="0"/>
          <w:lang w:val="en-ZA"/>
        </w:rPr>
        <w:t>d Infrastructure Development; 27</w:t>
      </w:r>
      <w:r w:rsidRPr="00DB3E6C">
        <w:rPr>
          <w:rFonts w:ascii="Arial" w:eastAsia="Times New Roman" w:hAnsi="Arial" w:cs="Arial"/>
          <w:snapToGrid w:val="0"/>
          <w:lang w:val="en-ZA"/>
        </w:rPr>
        <w:t xml:space="preserve"> districts  municipalities</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Licensed authority capacity e.g. resource;</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Existence of houses</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 xml:space="preserve">Government priorities (special circumstances); </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Cost of licensed authority programme within maximum subsidy levels; and</w:t>
      </w:r>
    </w:p>
    <w:p w:rsidR="00DB3E6C" w:rsidRPr="00DB3E6C" w:rsidRDefault="00DB3E6C" w:rsidP="00BE313A">
      <w:pPr>
        <w:numPr>
          <w:ilvl w:val="1"/>
          <w:numId w:val="51"/>
        </w:numPr>
        <w:tabs>
          <w:tab w:val="num" w:pos="1800"/>
        </w:tabs>
        <w:spacing w:after="0" w:line="240" w:lineRule="auto"/>
        <w:ind w:left="1080" w:firstLine="360"/>
        <w:jc w:val="both"/>
        <w:rPr>
          <w:rFonts w:ascii="Arial" w:eastAsia="Times New Roman" w:hAnsi="Arial" w:cs="Arial"/>
          <w:snapToGrid w:val="0"/>
          <w:lang w:val="en-ZA"/>
        </w:rPr>
      </w:pPr>
      <w:r w:rsidRPr="00DB3E6C">
        <w:rPr>
          <w:rFonts w:ascii="Arial" w:eastAsia="Times New Roman" w:hAnsi="Arial" w:cs="Arial"/>
          <w:snapToGrid w:val="0"/>
          <w:lang w:val="en-ZA"/>
        </w:rPr>
        <w:t>Actual cost of basic supply.</w:t>
      </w:r>
    </w:p>
    <w:p w:rsidR="00DB3E6C" w:rsidRPr="00DB3E6C" w:rsidRDefault="00DB3E6C" w:rsidP="00DB3E6C">
      <w:pPr>
        <w:keepNext/>
        <w:widowControl w:val="0"/>
        <w:tabs>
          <w:tab w:val="left" w:pos="567"/>
        </w:tabs>
        <w:spacing w:before="480" w:after="60" w:line="240" w:lineRule="auto"/>
        <w:outlineLvl w:val="0"/>
        <w:rPr>
          <w:rFonts w:ascii="Arial" w:eastAsia="Times New Roman" w:hAnsi="Arial" w:cs="Arial"/>
          <w:b/>
          <w:kern w:val="28"/>
          <w:lang w:val="en-ZA"/>
        </w:rPr>
      </w:pPr>
      <w:r w:rsidRPr="00DB3E6C">
        <w:rPr>
          <w:rFonts w:ascii="Arial" w:eastAsia="Times New Roman" w:hAnsi="Arial" w:cs="Arial"/>
          <w:b/>
          <w:kern w:val="28"/>
          <w:lang w:val="en-ZA"/>
        </w:rPr>
        <w:t>5.</w:t>
      </w:r>
      <w:r w:rsidRPr="00DB3E6C">
        <w:rPr>
          <w:rFonts w:ascii="Arial" w:eastAsia="Times New Roman" w:hAnsi="Arial" w:cs="Arial"/>
          <w:b/>
          <w:kern w:val="28"/>
          <w:lang w:val="en-ZA"/>
        </w:rPr>
        <w:tab/>
        <w:t>ELECTRIFICATION CATEGORIES ELIGIBLE FOR SUBSIDISATION</w:t>
      </w:r>
    </w:p>
    <w:p w:rsidR="00DB3E6C" w:rsidRPr="00DB3E6C" w:rsidRDefault="00DB3E6C" w:rsidP="00DB3E6C">
      <w:pPr>
        <w:spacing w:after="0" w:line="240" w:lineRule="auto"/>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White Paper provides direction regarding categories to be considered for the allocation of a subsidy towards the capital investment in electrification networks:</w:t>
      </w: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731"/>
        <w:jc w:val="both"/>
        <w:rPr>
          <w:rFonts w:ascii="Arial" w:eastAsia="Times New Roman" w:hAnsi="Arial" w:cs="Arial"/>
          <w:i/>
          <w:lang w:val="en-ZA"/>
        </w:rPr>
      </w:pPr>
      <w:r w:rsidRPr="00DB3E6C">
        <w:rPr>
          <w:rFonts w:ascii="Arial" w:eastAsia="Times New Roman" w:hAnsi="Arial" w:cs="Arial"/>
          <w:i/>
          <w:lang w:val="en-ZA"/>
        </w:rPr>
        <w:t>"Government is committed to the promotion of access to affordable and sustainable</w:t>
      </w:r>
      <w:r w:rsidRPr="00DB3E6C">
        <w:rPr>
          <w:rFonts w:ascii="Arial" w:eastAsia="Times New Roman" w:hAnsi="Arial" w:cs="Arial"/>
          <w:lang w:val="en-ZA"/>
        </w:rPr>
        <w:t xml:space="preserve"> </w:t>
      </w:r>
      <w:r w:rsidRPr="00DB3E6C">
        <w:rPr>
          <w:rFonts w:ascii="Arial" w:eastAsia="Times New Roman" w:hAnsi="Arial" w:cs="Arial"/>
          <w:i/>
          <w:lang w:val="en-ZA"/>
        </w:rPr>
        <w:t>energy service for small businesses, disadvantages households, small farms, schools, clinics, in our rural areas and a wide range of other community establishments.  As provided for in our Constitution, the State must establish a National Energy Policy, which will ensure that the national energy resources shall be adequately tapped and developed to cater for the needs of the nation.  Energy should therefore be available to all citizens at an affordable cost"</w:t>
      </w:r>
    </w:p>
    <w:p w:rsidR="00DB3E6C" w:rsidRPr="00DB3E6C" w:rsidRDefault="00DB3E6C" w:rsidP="00DB3E6C">
      <w:pPr>
        <w:widowControl w:val="0"/>
        <w:tabs>
          <w:tab w:val="left" w:pos="731"/>
          <w:tab w:val="left" w:pos="1014"/>
        </w:tabs>
        <w:spacing w:after="0" w:line="240" w:lineRule="auto"/>
        <w:ind w:left="567"/>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b/>
          <w:lang w:val="en-ZA"/>
        </w:rPr>
      </w:pPr>
      <w:r w:rsidRPr="00DB3E6C">
        <w:rPr>
          <w:rFonts w:ascii="Arial" w:eastAsia="Times New Roman" w:hAnsi="Arial" w:cs="Arial"/>
          <w:b/>
          <w:lang w:val="en-ZA"/>
        </w:rPr>
        <w:t>Electrification customers include the following categories:</w:t>
      </w: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b/>
          <w:lang w:val="en-ZA"/>
        </w:rPr>
      </w:pPr>
    </w:p>
    <w:p w:rsidR="00DB3E6C" w:rsidRPr="00DB3E6C" w:rsidRDefault="00DB3E6C" w:rsidP="00BE313A">
      <w:pPr>
        <w:widowControl w:val="0"/>
        <w:numPr>
          <w:ilvl w:val="0"/>
          <w:numId w:val="50"/>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Domestic households;</w:t>
      </w:r>
    </w:p>
    <w:p w:rsidR="00DB3E6C" w:rsidRPr="00DB3E6C" w:rsidRDefault="00DB3E6C" w:rsidP="00BE313A">
      <w:pPr>
        <w:widowControl w:val="0"/>
        <w:numPr>
          <w:ilvl w:val="0"/>
          <w:numId w:val="50"/>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Farm workers;</w:t>
      </w:r>
    </w:p>
    <w:p w:rsidR="00DB3E6C" w:rsidRPr="00DB3E6C" w:rsidRDefault="00DB3E6C" w:rsidP="00BE313A">
      <w:pPr>
        <w:widowControl w:val="0"/>
        <w:numPr>
          <w:ilvl w:val="0"/>
          <w:numId w:val="50"/>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Non-grid supply </w:t>
      </w:r>
    </w:p>
    <w:p w:rsidR="00DB3E6C" w:rsidRPr="00DB3E6C" w:rsidRDefault="00DB3E6C" w:rsidP="00DB3E6C">
      <w:pPr>
        <w:widowControl w:val="0"/>
        <w:tabs>
          <w:tab w:val="left" w:pos="1014"/>
        </w:tabs>
        <w:spacing w:after="0" w:line="240" w:lineRule="auto"/>
        <w:ind w:left="1080"/>
        <w:jc w:val="both"/>
        <w:rPr>
          <w:rFonts w:ascii="Arial" w:eastAsia="Times New Roman" w:hAnsi="Arial" w:cs="Arial"/>
          <w:lang w:val="en-ZA"/>
        </w:rPr>
      </w:pPr>
    </w:p>
    <w:p w:rsidR="00DB3E6C" w:rsidRPr="00DB3E6C" w:rsidRDefault="00DB3E6C" w:rsidP="00DB3E6C">
      <w:pPr>
        <w:widowControl w:val="0"/>
        <w:tabs>
          <w:tab w:val="left" w:pos="567"/>
          <w:tab w:val="left" w:pos="1014"/>
        </w:tabs>
        <w:spacing w:after="0" w:line="240" w:lineRule="auto"/>
        <w:jc w:val="both"/>
        <w:rPr>
          <w:rFonts w:ascii="Arial" w:eastAsia="Times New Roman" w:hAnsi="Arial" w:cs="Arial"/>
          <w:b/>
          <w:lang w:val="en-ZA"/>
        </w:rPr>
      </w:pPr>
      <w:r w:rsidRPr="00DB3E6C">
        <w:rPr>
          <w:rFonts w:ascii="Arial" w:eastAsia="Times New Roman" w:hAnsi="Arial" w:cs="Arial"/>
          <w:b/>
          <w:lang w:val="en-ZA"/>
        </w:rPr>
        <w:t>6.</w:t>
      </w:r>
      <w:r w:rsidRPr="00DB3E6C">
        <w:rPr>
          <w:rFonts w:ascii="Arial" w:eastAsia="Times New Roman" w:hAnsi="Arial" w:cs="Arial"/>
          <w:b/>
          <w:lang w:val="en-ZA"/>
        </w:rPr>
        <w:tab/>
        <w:t>SUPPLY OPTIONS, CONNECTION FEES AND CAPITAL SUBSIDIES.</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The intent of the capital subsidies is to assist licensed distributors to provide basic electrification to the previously disadvantaged segment of the population.</w:t>
      </w: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Supplies to residential customers and other categories must meet customers' basic essential electricity needs. This will be done at the lowest possible cost using a combination of suitable appropriate technologies, supply sizes, and customer service options.</w:t>
      </w: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 xml:space="preserve">The value of the capital subsidy will be based on the actual costs of the most basic supply, which for a non-grid supply refers to a </w:t>
      </w:r>
      <w:r w:rsidR="007D7CB2">
        <w:rPr>
          <w:rFonts w:ascii="Arial" w:eastAsia="Times New Roman" w:hAnsi="Arial" w:cs="Arial"/>
          <w:lang w:val="en-ZA"/>
        </w:rPr>
        <w:t>95</w:t>
      </w:r>
      <w:r w:rsidRPr="00DB3E6C">
        <w:rPr>
          <w:rFonts w:ascii="Arial" w:eastAsia="Times New Roman" w:hAnsi="Arial" w:cs="Arial"/>
          <w:lang w:val="en-ZA"/>
        </w:rPr>
        <w:t>W peak Solar Home System (SHS) and for grid supplies to a 20A, 0.8 – 1.2 kVA ADMD.</w:t>
      </w: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Studies have shown that a low-level supply at zero connection fee is required in rural areas to allow for a sufficiently high level of uptake and thus lowering the average cost per connection to a level commensurate with the settlement density of the selected villages.  Since the actual uptake is not close to 100%, the De Facto cost per connection is therefore rendered to be above the cost norms projected by the actual settlement density.</w:t>
      </w:r>
    </w:p>
    <w:p w:rsidR="00DB3E6C" w:rsidRPr="00DB3E6C" w:rsidRDefault="00DB3E6C" w:rsidP="00DB3E6C">
      <w:pPr>
        <w:widowControl w:val="0"/>
        <w:tabs>
          <w:tab w:val="left" w:pos="731"/>
          <w:tab w:val="left" w:pos="1014"/>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In accordance with Energy White Paper NERSA will regulate connection fees (payable by individual customers) to ensure standardisation across the market and to ensure better customer take-up figures.</w:t>
      </w:r>
    </w:p>
    <w:p w:rsidR="00DB3E6C" w:rsidRPr="00DB3E6C" w:rsidRDefault="00DB3E6C" w:rsidP="00DB3E6C">
      <w:pPr>
        <w:widowControl w:val="0"/>
        <w:tabs>
          <w:tab w:val="left" w:pos="567"/>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ab/>
      </w:r>
    </w:p>
    <w:p w:rsidR="00DB3E6C" w:rsidRPr="00DB3E6C" w:rsidRDefault="00DB3E6C" w:rsidP="00DB3E6C">
      <w:pPr>
        <w:widowControl w:val="0"/>
        <w:tabs>
          <w:tab w:val="left" w:pos="567"/>
        </w:tabs>
        <w:spacing w:after="0" w:line="240" w:lineRule="auto"/>
        <w:ind w:left="564"/>
        <w:jc w:val="both"/>
        <w:rPr>
          <w:rFonts w:ascii="Arial" w:eastAsia="Times New Roman" w:hAnsi="Arial" w:cs="Arial"/>
          <w:lang w:val="en-ZA"/>
        </w:rPr>
      </w:pPr>
      <w:r w:rsidRPr="00DB3E6C">
        <w:rPr>
          <w:rFonts w:ascii="Arial" w:eastAsia="Times New Roman" w:hAnsi="Arial" w:cs="Arial"/>
          <w:lang w:val="en-ZA"/>
        </w:rPr>
        <w:t>Non-grid Solar Home System should be seen as the basic service to be supplied to households (mainly rural) that cannot be connected to the grid within acceptable cost parameters.</w:t>
      </w:r>
    </w:p>
    <w:p w:rsidR="00DB3E6C" w:rsidRPr="00DB3E6C" w:rsidRDefault="00DB3E6C" w:rsidP="00DB3E6C">
      <w:pPr>
        <w:widowControl w:val="0"/>
        <w:tabs>
          <w:tab w:val="left" w:pos="567"/>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567"/>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20 Amp current limited supplies is the basic grid service, which allows settlements of sufficient density to be electrified by maximising the number of connections, thereby bringing the average cost per connection within the accepted norms. As such these options represent a "poverty safety net" qualifying for the highest level of subsidy. Progression to higher levels of applicable service would be available to households on application and payment of an appropriate connection fee.</w:t>
      </w:r>
    </w:p>
    <w:p w:rsidR="00DB3E6C" w:rsidRPr="00DB3E6C" w:rsidRDefault="00DB3E6C" w:rsidP="00DB3E6C">
      <w:pPr>
        <w:widowControl w:val="0"/>
        <w:tabs>
          <w:tab w:val="left" w:pos="567"/>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567"/>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higher the capacity required, the less the connection will be subsidised and therefore higher capacity supplies will have to pay more than lower capacity supplies.  This means that the higher the demand customers will pay tariffs and charges that are more cost reflective of the level of supply and services provided.</w:t>
      </w:r>
    </w:p>
    <w:p w:rsidR="00DB3E6C" w:rsidRPr="00DB3E6C" w:rsidRDefault="00DB3E6C" w:rsidP="00DB3E6C">
      <w:pPr>
        <w:widowControl w:val="0"/>
        <w:tabs>
          <w:tab w:val="left" w:pos="1451"/>
          <w:tab w:val="left" w:pos="1706"/>
        </w:tabs>
        <w:spacing w:after="0" w:line="240" w:lineRule="auto"/>
        <w:rPr>
          <w:rFonts w:ascii="Arial" w:eastAsia="Times New Roman" w:hAnsi="Arial" w:cs="Arial"/>
          <w:snapToGrid w:val="0"/>
          <w:lang w:val="en-ZA"/>
        </w:rPr>
      </w:pPr>
    </w:p>
    <w:p w:rsidR="00DB3E6C" w:rsidRPr="00DB3E6C" w:rsidRDefault="00DB3E6C" w:rsidP="00DB3E6C">
      <w:pPr>
        <w:widowControl w:val="0"/>
        <w:tabs>
          <w:tab w:val="left" w:pos="1451"/>
          <w:tab w:val="left" w:pos="1706"/>
        </w:tabs>
        <w:spacing w:after="0" w:line="240" w:lineRule="auto"/>
        <w:rPr>
          <w:rFonts w:ascii="Arial" w:eastAsia="Times New Roman" w:hAnsi="Arial" w:cs="Arial"/>
          <w:snapToGrid w:val="0"/>
          <w:lang w:val="en-ZA"/>
        </w:rPr>
      </w:pPr>
    </w:p>
    <w:p w:rsidR="00DB3E6C" w:rsidRPr="00DB3E6C" w:rsidRDefault="00DB3E6C" w:rsidP="00DB3E6C">
      <w:pPr>
        <w:widowControl w:val="0"/>
        <w:tabs>
          <w:tab w:val="left" w:pos="731"/>
          <w:tab w:val="left" w:pos="1014"/>
        </w:tabs>
        <w:spacing w:after="0" w:line="240" w:lineRule="auto"/>
        <w:rPr>
          <w:rFonts w:ascii="Arial" w:eastAsia="Times New Roman" w:hAnsi="Arial" w:cs="Arial"/>
          <w:b/>
          <w:caps/>
          <w:snapToGrid w:val="0"/>
          <w:lang w:val="en-ZA"/>
        </w:rPr>
      </w:pPr>
      <w:r w:rsidRPr="00DB3E6C">
        <w:rPr>
          <w:rFonts w:ascii="Arial" w:eastAsia="Times New Roman" w:hAnsi="Arial" w:cs="Arial"/>
          <w:b/>
          <w:snapToGrid w:val="0"/>
          <w:lang w:val="en-ZA"/>
        </w:rPr>
        <w:t>7.</w:t>
      </w:r>
      <w:r w:rsidRPr="00DB3E6C">
        <w:rPr>
          <w:rFonts w:ascii="Arial" w:eastAsia="Times New Roman" w:hAnsi="Arial" w:cs="Arial"/>
          <w:b/>
          <w:snapToGrid w:val="0"/>
          <w:lang w:val="en-ZA"/>
        </w:rPr>
        <w:tab/>
      </w:r>
      <w:r w:rsidRPr="00DB3E6C">
        <w:rPr>
          <w:rFonts w:ascii="Arial" w:eastAsia="Times New Roman" w:hAnsi="Arial" w:cs="Arial"/>
          <w:b/>
          <w:caps/>
          <w:snapToGrid w:val="0"/>
          <w:lang w:val="en-ZA"/>
        </w:rPr>
        <w:t xml:space="preserve">Principles of subsidy allocation </w:t>
      </w:r>
    </w:p>
    <w:p w:rsidR="00DB3E6C" w:rsidRPr="00DB3E6C" w:rsidRDefault="00DB3E6C" w:rsidP="00DB3E6C">
      <w:pPr>
        <w:widowControl w:val="0"/>
        <w:tabs>
          <w:tab w:val="left" w:pos="1014"/>
        </w:tabs>
        <w:spacing w:after="0" w:line="240" w:lineRule="auto"/>
        <w:jc w:val="both"/>
        <w:rPr>
          <w:rFonts w:ascii="Arial" w:eastAsia="Times New Roman" w:hAnsi="Arial" w:cs="Arial"/>
          <w:snapToGrid w:val="0"/>
          <w:lang w:val="en-ZA"/>
        </w:rPr>
      </w:pPr>
    </w:p>
    <w:p w:rsidR="00DB3E6C" w:rsidRPr="00DB3E6C" w:rsidRDefault="00DB3E6C" w:rsidP="00DB3E6C">
      <w:pPr>
        <w:widowControl w:val="0"/>
        <w:tabs>
          <w:tab w:val="left" w:pos="720"/>
        </w:tabs>
        <w:spacing w:after="0" w:line="240" w:lineRule="auto"/>
        <w:jc w:val="both"/>
        <w:rPr>
          <w:rFonts w:ascii="Arial" w:eastAsia="Times New Roman" w:hAnsi="Arial" w:cs="Arial"/>
          <w:snapToGrid w:val="0"/>
          <w:lang w:val="en-ZA"/>
        </w:rPr>
      </w:pPr>
      <w:r w:rsidRPr="00DB3E6C">
        <w:rPr>
          <w:rFonts w:ascii="Arial" w:eastAsia="Times New Roman" w:hAnsi="Arial" w:cs="Arial"/>
          <w:snapToGrid w:val="0"/>
          <w:lang w:val="en-ZA"/>
        </w:rPr>
        <w:tab/>
        <w:t>The allocation of electrification subsidies will be subject to the following guidelines:</w:t>
      </w:r>
    </w:p>
    <w:p w:rsidR="00DB3E6C" w:rsidRPr="00DB3E6C" w:rsidRDefault="00DB3E6C" w:rsidP="00DB3E6C">
      <w:pPr>
        <w:widowControl w:val="0"/>
        <w:tabs>
          <w:tab w:val="left" w:pos="1014"/>
        </w:tabs>
        <w:spacing w:after="0" w:line="240" w:lineRule="auto"/>
        <w:jc w:val="both"/>
        <w:rPr>
          <w:rFonts w:ascii="Arial" w:eastAsia="Times New Roman" w:hAnsi="Arial" w:cs="Arial"/>
          <w:snapToGrid w:val="0"/>
          <w:lang w:val="en-ZA"/>
        </w:rPr>
      </w:pPr>
    </w:p>
    <w:p w:rsidR="00DB3E6C" w:rsidRPr="00DB3E6C" w:rsidRDefault="00DB3E6C" w:rsidP="00DB3E6C">
      <w:pPr>
        <w:widowControl w:val="0"/>
        <w:tabs>
          <w:tab w:val="left" w:pos="731"/>
          <w:tab w:val="left" w:pos="1014"/>
        </w:tabs>
        <w:spacing w:after="0" w:line="240" w:lineRule="auto"/>
        <w:ind w:left="732"/>
        <w:rPr>
          <w:rFonts w:ascii="Arial" w:eastAsia="Times New Roman" w:hAnsi="Arial" w:cs="Arial"/>
          <w:b/>
          <w:snapToGrid w:val="0"/>
          <w:lang w:val="en-ZA"/>
        </w:rPr>
      </w:pPr>
      <w:r w:rsidRPr="00DB3E6C">
        <w:rPr>
          <w:rFonts w:ascii="Arial" w:eastAsia="Times New Roman" w:hAnsi="Arial" w:cs="Arial"/>
          <w:b/>
          <w:snapToGrid w:val="0"/>
          <w:lang w:val="en-ZA"/>
        </w:rPr>
        <w:t>7.1   General</w:t>
      </w:r>
    </w:p>
    <w:p w:rsidR="00DB3E6C" w:rsidRPr="00DB3E6C" w:rsidRDefault="00DB3E6C" w:rsidP="00DB3E6C">
      <w:pPr>
        <w:widowControl w:val="0"/>
        <w:tabs>
          <w:tab w:val="left" w:pos="731"/>
          <w:tab w:val="left" w:pos="1014"/>
          <w:tab w:val="num" w:pos="1440"/>
        </w:tabs>
        <w:spacing w:after="0" w:line="240" w:lineRule="auto"/>
        <w:ind w:left="1440" w:hanging="270"/>
        <w:jc w:val="both"/>
        <w:rPr>
          <w:rFonts w:ascii="Arial" w:eastAsia="Times New Roman" w:hAnsi="Arial" w:cs="Arial"/>
          <w:snapToGrid w:val="0"/>
          <w:lang w:val="en-ZA"/>
        </w:rPr>
      </w:pPr>
    </w:p>
    <w:p w:rsidR="00DB3E6C" w:rsidRPr="00DB3E6C" w:rsidRDefault="00DB3E6C" w:rsidP="00BE313A">
      <w:pPr>
        <w:widowControl w:val="0"/>
        <w:numPr>
          <w:ilvl w:val="0"/>
          <w:numId w:val="35"/>
        </w:numPr>
        <w:tabs>
          <w:tab w:val="num"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All applications for NEF assistance should be channelled through licensed Distributors only.  Private individuals or any other unlicensed entity will not be able to approach the DoE through the Integrated National Electrification Business Planning Unit (INEP BP Unit) directly for assistance.</w:t>
      </w:r>
    </w:p>
    <w:p w:rsidR="00DB3E6C" w:rsidRPr="00DB3E6C" w:rsidRDefault="00DB3E6C" w:rsidP="00BE313A">
      <w:pPr>
        <w:widowControl w:val="0"/>
        <w:numPr>
          <w:ilvl w:val="0"/>
          <w:numId w:val="35"/>
        </w:numPr>
        <w:tabs>
          <w:tab w:val="num"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To ensure that an equitable share of the funds available is allocated towards the electrification of rural backlog areas, connection targets will be determined proportionally to the backlog at the time of planning.</w:t>
      </w:r>
    </w:p>
    <w:p w:rsidR="00DB3E6C" w:rsidRPr="00DB3E6C" w:rsidRDefault="00DB3E6C" w:rsidP="00BE313A">
      <w:pPr>
        <w:widowControl w:val="0"/>
        <w:numPr>
          <w:ilvl w:val="0"/>
          <w:numId w:val="35"/>
        </w:numPr>
        <w:tabs>
          <w:tab w:val="num"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Priority will be given to identify development nodes that form part of the ISRDS.</w:t>
      </w:r>
    </w:p>
    <w:p w:rsidR="00DB3E6C" w:rsidRPr="00DB3E6C" w:rsidRDefault="00DB3E6C" w:rsidP="00BE313A">
      <w:pPr>
        <w:widowControl w:val="0"/>
        <w:numPr>
          <w:ilvl w:val="0"/>
          <w:numId w:val="35"/>
        </w:numPr>
        <w:tabs>
          <w:tab w:val="num"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The amount of money available for subsiding electrification will be allocated with due cognisance of backlogs and harmonised with IDPs developed by Local Government and co-ordinated by the P</w:t>
      </w:r>
      <w:r w:rsidR="005A2CDD">
        <w:rPr>
          <w:rFonts w:ascii="Arial" w:eastAsia="Times New Roman" w:hAnsi="Arial" w:cs="Arial"/>
          <w:snapToGrid w:val="0"/>
          <w:lang w:val="en-ZA"/>
        </w:rPr>
        <w:t>rovinces where possible for 201</w:t>
      </w:r>
      <w:r w:rsidR="00C84D6D">
        <w:rPr>
          <w:rFonts w:ascii="Arial" w:eastAsia="Times New Roman" w:hAnsi="Arial" w:cs="Arial"/>
          <w:snapToGrid w:val="0"/>
          <w:lang w:val="en-ZA"/>
        </w:rPr>
        <w:t>7</w:t>
      </w:r>
      <w:r w:rsidR="005A2CDD">
        <w:rPr>
          <w:rFonts w:ascii="Arial" w:eastAsia="Times New Roman" w:hAnsi="Arial" w:cs="Arial"/>
          <w:snapToGrid w:val="0"/>
          <w:lang w:val="en-ZA"/>
        </w:rPr>
        <w:t>/1</w:t>
      </w:r>
      <w:r w:rsidR="00C84D6D">
        <w:rPr>
          <w:rFonts w:ascii="Arial" w:eastAsia="Times New Roman" w:hAnsi="Arial" w:cs="Arial"/>
          <w:snapToGrid w:val="0"/>
          <w:lang w:val="en-ZA"/>
        </w:rPr>
        <w:t>8</w:t>
      </w:r>
      <w:r w:rsidRPr="00DB3E6C">
        <w:rPr>
          <w:rFonts w:ascii="Arial" w:eastAsia="Times New Roman" w:hAnsi="Arial" w:cs="Arial"/>
          <w:snapToGrid w:val="0"/>
          <w:lang w:val="en-ZA"/>
        </w:rPr>
        <w:t>.</w:t>
      </w:r>
    </w:p>
    <w:p w:rsidR="00DB3E6C" w:rsidRPr="00DB3E6C" w:rsidRDefault="00DB3E6C" w:rsidP="00DB3E6C">
      <w:pPr>
        <w:widowControl w:val="0"/>
        <w:numPr>
          <w:ilvl w:val="0"/>
          <w:numId w:val="20"/>
        </w:numPr>
        <w:tabs>
          <w:tab w:val="clear" w:pos="360"/>
          <w:tab w:val="num" w:pos="1494"/>
          <w:tab w:val="num" w:pos="1560"/>
          <w:tab w:val="num" w:pos="1701"/>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The approval of programmes will be subject to the promotion of:</w:t>
      </w:r>
    </w:p>
    <w:p w:rsidR="00DB3E6C" w:rsidRPr="00DB3E6C" w:rsidRDefault="00DB3E6C" w:rsidP="00BE313A">
      <w:pPr>
        <w:widowControl w:val="0"/>
        <w:numPr>
          <w:ilvl w:val="0"/>
          <w:numId w:val="49"/>
        </w:numPr>
        <w:spacing w:after="0" w:line="240" w:lineRule="auto"/>
        <w:jc w:val="both"/>
        <w:rPr>
          <w:rFonts w:ascii="Arial" w:eastAsia="Times New Roman" w:hAnsi="Arial" w:cs="Arial"/>
          <w:snapToGrid w:val="0"/>
          <w:lang w:val="en-ZA"/>
        </w:rPr>
      </w:pPr>
      <w:r w:rsidRPr="00DB3E6C">
        <w:rPr>
          <w:rFonts w:ascii="Arial" w:eastAsia="Times New Roman" w:hAnsi="Arial" w:cs="Arial"/>
          <w:snapToGrid w:val="0"/>
          <w:lang w:val="en-ZA"/>
        </w:rPr>
        <w:t>Job creation in communities</w:t>
      </w:r>
    </w:p>
    <w:p w:rsidR="00DB3E6C" w:rsidRPr="00DB3E6C" w:rsidRDefault="00DB3E6C" w:rsidP="00BE313A">
      <w:pPr>
        <w:widowControl w:val="0"/>
        <w:numPr>
          <w:ilvl w:val="0"/>
          <w:numId w:val="49"/>
        </w:numPr>
        <w:spacing w:after="0" w:line="240" w:lineRule="auto"/>
        <w:jc w:val="both"/>
        <w:rPr>
          <w:rFonts w:ascii="Arial" w:eastAsia="Times New Roman" w:hAnsi="Arial" w:cs="Arial"/>
          <w:snapToGrid w:val="0"/>
          <w:lang w:val="en-ZA"/>
        </w:rPr>
      </w:pPr>
      <w:r w:rsidRPr="00DB3E6C">
        <w:rPr>
          <w:rFonts w:ascii="Arial" w:eastAsia="Times New Roman" w:hAnsi="Arial" w:cs="Arial"/>
          <w:snapToGrid w:val="0"/>
          <w:lang w:val="en-ZA"/>
        </w:rPr>
        <w:t>Skills transfer to local communities</w:t>
      </w:r>
    </w:p>
    <w:p w:rsidR="00DB3E6C" w:rsidRPr="00DB3E6C" w:rsidRDefault="00DB3E6C" w:rsidP="00BE313A">
      <w:pPr>
        <w:widowControl w:val="0"/>
        <w:numPr>
          <w:ilvl w:val="0"/>
          <w:numId w:val="49"/>
        </w:numPr>
        <w:spacing w:after="0" w:line="240" w:lineRule="auto"/>
        <w:jc w:val="both"/>
        <w:rPr>
          <w:rFonts w:ascii="Arial" w:eastAsia="Times New Roman" w:hAnsi="Arial" w:cs="Arial"/>
          <w:snapToGrid w:val="0"/>
          <w:lang w:val="en-ZA"/>
        </w:rPr>
      </w:pPr>
      <w:r w:rsidRPr="00DB3E6C">
        <w:rPr>
          <w:rFonts w:ascii="Arial" w:eastAsia="Times New Roman" w:hAnsi="Arial" w:cs="Arial"/>
          <w:snapToGrid w:val="0"/>
          <w:lang w:val="en-ZA"/>
        </w:rPr>
        <w:t>Black Economic Empowerment.</w:t>
      </w:r>
    </w:p>
    <w:p w:rsidR="00DB3E6C" w:rsidRPr="00DB3E6C" w:rsidRDefault="00DB3E6C" w:rsidP="00DB3E6C">
      <w:pPr>
        <w:widowControl w:val="0"/>
        <w:numPr>
          <w:ilvl w:val="0"/>
          <w:numId w:val="21"/>
        </w:numPr>
        <w:tabs>
          <w:tab w:val="clear" w:pos="360"/>
          <w:tab w:val="num" w:pos="1494"/>
          <w:tab w:val="num" w:pos="1560"/>
          <w:tab w:val="num" w:pos="1701"/>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Subsidy levels will be adjusted from year to year, to accommodate the cost of rural electrification.</w:t>
      </w:r>
    </w:p>
    <w:p w:rsidR="00DB3E6C" w:rsidRPr="00DB3E6C" w:rsidRDefault="00DB3E6C" w:rsidP="00DB3E6C">
      <w:pPr>
        <w:widowControl w:val="0"/>
        <w:numPr>
          <w:ilvl w:val="0"/>
          <w:numId w:val="27"/>
        </w:numPr>
        <w:tabs>
          <w:tab w:val="clear" w:pos="360"/>
          <w:tab w:val="num" w:pos="1494"/>
          <w:tab w:val="num" w:pos="1560"/>
          <w:tab w:val="num" w:pos="1701"/>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In considering allocations preference will be given to proclaimed areas.</w:t>
      </w:r>
    </w:p>
    <w:p w:rsidR="00DB3E6C" w:rsidRPr="00DB3E6C" w:rsidRDefault="00DB3E6C" w:rsidP="00DB3E6C">
      <w:pPr>
        <w:widowControl w:val="0"/>
        <w:numPr>
          <w:ilvl w:val="0"/>
          <w:numId w:val="27"/>
        </w:numPr>
        <w:tabs>
          <w:tab w:val="clear" w:pos="360"/>
          <w:tab w:val="num" w:pos="1494"/>
          <w:tab w:val="num" w:pos="1560"/>
          <w:tab w:val="num" w:pos="1701"/>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Due to confusion regarding the new Distribution Licenses issued to new Municipalities and Eskom it is critical that the final application be cleared between the Municipality and the local Eskom Region as well as NERSA if necessary.</w:t>
      </w:r>
    </w:p>
    <w:p w:rsidR="00DB3E6C" w:rsidRPr="00DB3E6C" w:rsidRDefault="00DB3E6C" w:rsidP="00DB3E6C">
      <w:pPr>
        <w:widowControl w:val="0"/>
        <w:tabs>
          <w:tab w:val="left" w:pos="731"/>
          <w:tab w:val="left" w:pos="1014"/>
          <w:tab w:val="num" w:pos="1494"/>
          <w:tab w:val="num" w:pos="1560"/>
        </w:tabs>
        <w:spacing w:after="0" w:line="240" w:lineRule="auto"/>
        <w:ind w:left="1134" w:hanging="284"/>
        <w:jc w:val="both"/>
        <w:rPr>
          <w:rFonts w:ascii="Arial" w:eastAsia="Times New Roman" w:hAnsi="Arial" w:cs="Arial"/>
          <w:snapToGrid w:val="0"/>
          <w:lang w:val="en-ZA"/>
        </w:rPr>
      </w:pPr>
    </w:p>
    <w:p w:rsidR="00DB3E6C" w:rsidRPr="00DB3E6C" w:rsidRDefault="00DB3E6C" w:rsidP="00DB3E6C">
      <w:pPr>
        <w:widowControl w:val="0"/>
        <w:tabs>
          <w:tab w:val="left" w:pos="731"/>
        </w:tabs>
        <w:spacing w:after="0" w:line="240" w:lineRule="auto"/>
        <w:rPr>
          <w:rFonts w:ascii="Arial" w:eastAsia="Times New Roman" w:hAnsi="Arial" w:cs="Arial"/>
          <w:b/>
          <w:snapToGrid w:val="0"/>
          <w:lang w:val="en-ZA"/>
        </w:rPr>
      </w:pPr>
      <w:r w:rsidRPr="00DB3E6C">
        <w:rPr>
          <w:rFonts w:ascii="Arial" w:eastAsia="Times New Roman" w:hAnsi="Arial" w:cs="Arial"/>
          <w:b/>
          <w:snapToGrid w:val="0"/>
          <w:lang w:val="en-ZA"/>
        </w:rPr>
        <w:tab/>
        <w:t>7.2   Domestic Household Electrification:</w:t>
      </w:r>
    </w:p>
    <w:p w:rsidR="00DB3E6C" w:rsidRPr="00DB3E6C" w:rsidRDefault="00DB3E6C" w:rsidP="00DB3E6C">
      <w:pPr>
        <w:widowControl w:val="0"/>
        <w:tabs>
          <w:tab w:val="left" w:pos="731"/>
          <w:tab w:val="left" w:pos="1014"/>
        </w:tabs>
        <w:spacing w:after="0" w:line="240" w:lineRule="auto"/>
        <w:ind w:left="720"/>
        <w:jc w:val="both"/>
        <w:rPr>
          <w:rFonts w:ascii="Arial" w:eastAsia="Times New Roman" w:hAnsi="Arial" w:cs="Arial"/>
          <w:snapToGrid w:val="0"/>
          <w:lang w:val="en-ZA"/>
        </w:rPr>
      </w:pPr>
    </w:p>
    <w:p w:rsidR="00DB3E6C" w:rsidRPr="00DB3E6C" w:rsidRDefault="00DB3E6C" w:rsidP="00DB3E6C">
      <w:pPr>
        <w:widowControl w:val="0"/>
        <w:numPr>
          <w:ilvl w:val="0"/>
          <w:numId w:val="17"/>
        </w:numPr>
        <w:tabs>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 xml:space="preserve">Level of subsidy - The number of connections that can be achieved with funds available must be maximised.  A balance will be maintained between the benefits of economies of scale and making electricity available on widespread basis in the approval of programmes. A maximum subsidy limit per connection will be set for all electrification projects across the provinces. The differentiation in subsidy support on a geographic basis will only be considered in two </w:t>
      </w:r>
      <w:r w:rsidR="00B949B7" w:rsidRPr="00DB3E6C">
        <w:rPr>
          <w:rFonts w:ascii="Arial" w:eastAsia="Times New Roman" w:hAnsi="Arial" w:cs="Arial"/>
          <w:snapToGrid w:val="0"/>
          <w:lang w:val="en-ZA"/>
        </w:rPr>
        <w:t>years’ time</w:t>
      </w:r>
      <w:r w:rsidRPr="00DB3E6C">
        <w:rPr>
          <w:rFonts w:ascii="Arial" w:eastAsia="Times New Roman" w:hAnsi="Arial" w:cs="Arial"/>
          <w:snapToGrid w:val="0"/>
          <w:lang w:val="en-ZA"/>
        </w:rPr>
        <w:t xml:space="preserve"> to allow time to investigate the practicality and value of the application of different subsidy levels based on geographic considerations.  The subsidy value will be determined annually and will take into account what is actually achieved by the industry, recognising any further productivity savings that may be achieved in executing the programme.</w:t>
      </w:r>
    </w:p>
    <w:p w:rsidR="00DB3E6C" w:rsidRPr="00DB3E6C" w:rsidRDefault="00DB3E6C" w:rsidP="00DB3E6C">
      <w:pPr>
        <w:widowControl w:val="0"/>
        <w:numPr>
          <w:ilvl w:val="0"/>
          <w:numId w:val="18"/>
        </w:numPr>
        <w:tabs>
          <w:tab w:val="clear" w:pos="360"/>
          <w:tab w:val="left" w:pos="731"/>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The capital investment in electrification on which the subsidy will be based includes:</w:t>
      </w:r>
    </w:p>
    <w:p w:rsidR="00DB3E6C" w:rsidRPr="00DB3E6C" w:rsidRDefault="00DB3E6C" w:rsidP="00BE313A">
      <w:pPr>
        <w:widowControl w:val="0"/>
        <w:numPr>
          <w:ilvl w:val="0"/>
          <w:numId w:val="48"/>
        </w:numPr>
        <w:tabs>
          <w:tab w:val="left" w:pos="1418"/>
          <w:tab w:val="left" w:pos="1560"/>
          <w:tab w:val="num" w:pos="1854"/>
        </w:tabs>
        <w:spacing w:after="0" w:line="240" w:lineRule="auto"/>
        <w:jc w:val="both"/>
        <w:rPr>
          <w:rFonts w:ascii="Arial" w:eastAsia="Times New Roman" w:hAnsi="Arial" w:cs="Arial"/>
          <w:i/>
          <w:snapToGrid w:val="0"/>
          <w:lang w:val="en-ZA"/>
        </w:rPr>
      </w:pPr>
      <w:r w:rsidRPr="00DB3E6C">
        <w:rPr>
          <w:rFonts w:ascii="Arial" w:eastAsia="Times New Roman" w:hAnsi="Arial" w:cs="Arial"/>
          <w:i/>
          <w:snapToGrid w:val="0"/>
          <w:lang w:val="en-ZA"/>
        </w:rPr>
        <w:t>Professional Fees;</w:t>
      </w:r>
    </w:p>
    <w:p w:rsidR="00DB3E6C" w:rsidRPr="00DB3E6C" w:rsidRDefault="00DB3E6C" w:rsidP="00BE313A">
      <w:pPr>
        <w:widowControl w:val="0"/>
        <w:numPr>
          <w:ilvl w:val="0"/>
          <w:numId w:val="48"/>
        </w:numPr>
        <w:tabs>
          <w:tab w:val="left" w:pos="1418"/>
          <w:tab w:val="left" w:pos="1560"/>
          <w:tab w:val="num" w:pos="1854"/>
        </w:tabs>
        <w:spacing w:after="0" w:line="240" w:lineRule="auto"/>
        <w:jc w:val="both"/>
        <w:rPr>
          <w:rFonts w:ascii="Arial" w:eastAsia="Times New Roman" w:hAnsi="Arial" w:cs="Arial"/>
          <w:i/>
          <w:snapToGrid w:val="0"/>
          <w:lang w:val="en-ZA"/>
        </w:rPr>
      </w:pPr>
      <w:r w:rsidRPr="00DB3E6C">
        <w:rPr>
          <w:rFonts w:ascii="Arial" w:eastAsia="Times New Roman" w:hAnsi="Arial" w:cs="Arial"/>
          <w:i/>
          <w:snapToGrid w:val="0"/>
          <w:lang w:val="en-ZA"/>
        </w:rPr>
        <w:t>Construction:</w:t>
      </w:r>
    </w:p>
    <w:p w:rsidR="00DB3E6C" w:rsidRPr="00DB3E6C" w:rsidRDefault="00DB3E6C" w:rsidP="00BE313A">
      <w:pPr>
        <w:widowControl w:val="0"/>
        <w:numPr>
          <w:ilvl w:val="1"/>
          <w:numId w:val="48"/>
        </w:numPr>
        <w:tabs>
          <w:tab w:val="left" w:pos="731"/>
          <w:tab w:val="left" w:pos="1560"/>
          <w:tab w:val="num" w:pos="2410"/>
        </w:tabs>
        <w:spacing w:after="0" w:line="240" w:lineRule="auto"/>
        <w:ind w:hanging="1581"/>
        <w:jc w:val="both"/>
        <w:rPr>
          <w:rFonts w:ascii="Arial" w:eastAsia="Times New Roman" w:hAnsi="Arial" w:cs="Arial"/>
          <w:i/>
          <w:snapToGrid w:val="0"/>
          <w:lang w:val="en-ZA"/>
        </w:rPr>
      </w:pPr>
      <w:r w:rsidRPr="00DB3E6C">
        <w:rPr>
          <w:rFonts w:ascii="Arial" w:eastAsia="Times New Roman" w:hAnsi="Arial" w:cs="Arial"/>
          <w:i/>
          <w:snapToGrid w:val="0"/>
          <w:lang w:val="en-ZA"/>
        </w:rPr>
        <w:t>Bulk Supply and Electrification Strengthening only;</w:t>
      </w:r>
    </w:p>
    <w:p w:rsidR="00DB3E6C" w:rsidRPr="00DB3E6C" w:rsidRDefault="00DB3E6C" w:rsidP="00BE313A">
      <w:pPr>
        <w:widowControl w:val="0"/>
        <w:numPr>
          <w:ilvl w:val="1"/>
          <w:numId w:val="48"/>
        </w:numPr>
        <w:tabs>
          <w:tab w:val="left" w:pos="731"/>
          <w:tab w:val="left" w:pos="1560"/>
          <w:tab w:val="num" w:pos="1854"/>
          <w:tab w:val="num" w:pos="2410"/>
        </w:tabs>
        <w:spacing w:after="0" w:line="240" w:lineRule="auto"/>
        <w:ind w:hanging="1581"/>
        <w:jc w:val="both"/>
        <w:rPr>
          <w:rFonts w:ascii="Arial" w:eastAsia="Times New Roman" w:hAnsi="Arial" w:cs="Arial"/>
          <w:i/>
          <w:snapToGrid w:val="0"/>
          <w:lang w:val="en-ZA"/>
        </w:rPr>
      </w:pPr>
      <w:r w:rsidRPr="00DB3E6C">
        <w:rPr>
          <w:rFonts w:ascii="Arial" w:eastAsia="Times New Roman" w:hAnsi="Arial" w:cs="Arial"/>
          <w:i/>
          <w:snapToGrid w:val="0"/>
          <w:lang w:val="en-ZA"/>
        </w:rPr>
        <w:t xml:space="preserve">The reticulation network; </w:t>
      </w:r>
    </w:p>
    <w:p w:rsidR="00DB3E6C" w:rsidRPr="00DB3E6C" w:rsidRDefault="00DB3E6C" w:rsidP="00BE313A">
      <w:pPr>
        <w:widowControl w:val="0"/>
        <w:numPr>
          <w:ilvl w:val="1"/>
          <w:numId w:val="48"/>
        </w:numPr>
        <w:tabs>
          <w:tab w:val="left" w:pos="731"/>
          <w:tab w:val="left" w:pos="1560"/>
          <w:tab w:val="num" w:pos="1854"/>
          <w:tab w:val="num" w:pos="2410"/>
        </w:tabs>
        <w:spacing w:after="0" w:line="240" w:lineRule="auto"/>
        <w:ind w:hanging="1581"/>
        <w:jc w:val="both"/>
        <w:rPr>
          <w:rFonts w:ascii="Arial" w:eastAsia="Times New Roman" w:hAnsi="Arial" w:cs="Arial"/>
          <w:i/>
          <w:snapToGrid w:val="0"/>
          <w:lang w:val="en-ZA"/>
        </w:rPr>
      </w:pPr>
      <w:r w:rsidRPr="00DB3E6C">
        <w:rPr>
          <w:rFonts w:ascii="Arial" w:eastAsia="Times New Roman" w:hAnsi="Arial" w:cs="Arial"/>
          <w:i/>
          <w:snapToGrid w:val="0"/>
          <w:lang w:val="en-ZA"/>
        </w:rPr>
        <w:t>The service connection.</w:t>
      </w:r>
    </w:p>
    <w:p w:rsidR="00DB3E6C" w:rsidRPr="00DB3E6C" w:rsidRDefault="00DB3E6C" w:rsidP="00DB3E6C">
      <w:pPr>
        <w:widowControl w:val="0"/>
        <w:numPr>
          <w:ilvl w:val="0"/>
          <w:numId w:val="29"/>
        </w:numPr>
        <w:tabs>
          <w:tab w:val="num" w:pos="-992"/>
          <w:tab w:val="left" w:pos="731"/>
          <w:tab w:val="left" w:pos="1843"/>
        </w:tabs>
        <w:spacing w:after="0" w:line="240" w:lineRule="auto"/>
        <w:ind w:left="1276" w:firstLine="283"/>
        <w:jc w:val="both"/>
        <w:rPr>
          <w:rFonts w:ascii="Arial" w:eastAsia="Times New Roman" w:hAnsi="Arial" w:cs="Arial"/>
          <w:i/>
          <w:snapToGrid w:val="0"/>
          <w:lang w:val="en-ZA"/>
        </w:rPr>
      </w:pPr>
      <w:r w:rsidRPr="00DB3E6C">
        <w:rPr>
          <w:rFonts w:ascii="Arial" w:eastAsia="Times New Roman" w:hAnsi="Arial" w:cs="Arial"/>
          <w:i/>
          <w:snapToGrid w:val="0"/>
          <w:lang w:val="en-ZA"/>
        </w:rPr>
        <w:t>Overheads.</w:t>
      </w:r>
    </w:p>
    <w:p w:rsidR="00DB3E6C" w:rsidRPr="00DB3E6C" w:rsidRDefault="00DB3E6C" w:rsidP="00DB3E6C">
      <w:pPr>
        <w:widowControl w:val="0"/>
        <w:tabs>
          <w:tab w:val="left" w:pos="731"/>
          <w:tab w:val="left" w:pos="1560"/>
        </w:tabs>
        <w:spacing w:after="0" w:line="240" w:lineRule="auto"/>
        <w:ind w:left="1560" w:hanging="284"/>
        <w:jc w:val="both"/>
        <w:rPr>
          <w:rFonts w:ascii="Arial" w:eastAsia="Times New Roman" w:hAnsi="Arial" w:cs="Arial"/>
          <w:snapToGrid w:val="0"/>
          <w:lang w:val="en-ZA"/>
        </w:rPr>
      </w:pPr>
    </w:p>
    <w:p w:rsidR="00DB3E6C" w:rsidRPr="00DB3E6C" w:rsidRDefault="00DB3E6C" w:rsidP="00DB3E6C">
      <w:pPr>
        <w:widowControl w:val="0"/>
        <w:numPr>
          <w:ilvl w:val="0"/>
          <w:numId w:val="28"/>
        </w:numPr>
        <w:tabs>
          <w:tab w:val="clear" w:pos="360"/>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 xml:space="preserve">All electrification infrastructure costs must be included in the cost per connection.  </w:t>
      </w:r>
      <w:r w:rsidRPr="00DB3E6C">
        <w:rPr>
          <w:rFonts w:ascii="Arial" w:eastAsia="Times New Roman" w:hAnsi="Arial" w:cs="Arial"/>
          <w:b/>
          <w:snapToGrid w:val="0"/>
          <w:lang w:val="en-ZA"/>
        </w:rPr>
        <w:t>Single infrastructure projects with cost above R20 million</w:t>
      </w:r>
      <w:r w:rsidRPr="00DB3E6C">
        <w:rPr>
          <w:rFonts w:ascii="Arial" w:eastAsia="Times New Roman" w:hAnsi="Arial" w:cs="Arial"/>
          <w:snapToGrid w:val="0"/>
          <w:lang w:val="en-ZA"/>
        </w:rPr>
        <w:t xml:space="preserve"> and/or affecting more than 10,000 customers must be motivated separately for funding.</w:t>
      </w:r>
    </w:p>
    <w:p w:rsidR="00DB3E6C" w:rsidRPr="00DB3E6C" w:rsidRDefault="00DB3E6C" w:rsidP="00DB3E6C">
      <w:pPr>
        <w:widowControl w:val="0"/>
        <w:numPr>
          <w:ilvl w:val="0"/>
          <w:numId w:val="28"/>
        </w:numPr>
        <w:tabs>
          <w:tab w:val="clear" w:pos="360"/>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 xml:space="preserve">No additional subsidy will be payable to the Distribution Industry for any network refurbishment that may be required </w:t>
      </w:r>
      <w:r w:rsidR="007D7CB2">
        <w:rPr>
          <w:rFonts w:ascii="Arial" w:eastAsia="Times New Roman" w:hAnsi="Arial" w:cs="Arial"/>
          <w:snapToGrid w:val="0"/>
          <w:lang w:val="en-ZA"/>
        </w:rPr>
        <w:t>where INEP will not be a direct beneficiary</w:t>
      </w:r>
      <w:r w:rsidRPr="00DB3E6C">
        <w:rPr>
          <w:rFonts w:ascii="Arial" w:eastAsia="Times New Roman" w:hAnsi="Arial" w:cs="Arial"/>
          <w:snapToGrid w:val="0"/>
          <w:lang w:val="en-ZA"/>
        </w:rPr>
        <w:t xml:space="preserve">. </w:t>
      </w:r>
    </w:p>
    <w:p w:rsidR="00DB3E6C" w:rsidRPr="00DB3E6C" w:rsidRDefault="00DB3E6C" w:rsidP="00DB3E6C">
      <w:pPr>
        <w:widowControl w:val="0"/>
        <w:numPr>
          <w:ilvl w:val="0"/>
          <w:numId w:val="19"/>
        </w:numPr>
        <w:tabs>
          <w:tab w:val="clear" w:pos="360"/>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The technical capability of networks must be such that it will be possible for a customer to upgrade to a supply of increased capacity on fair commercial terms.  Upgrading of non-grid supplies should also be possible under similar terms (refer to paragraph 6).</w:t>
      </w:r>
    </w:p>
    <w:p w:rsidR="00DB3E6C" w:rsidRPr="00DB3E6C" w:rsidRDefault="00DB3E6C" w:rsidP="00DB3E6C">
      <w:pPr>
        <w:widowControl w:val="0"/>
        <w:numPr>
          <w:ilvl w:val="0"/>
          <w:numId w:val="19"/>
        </w:numPr>
        <w:tabs>
          <w:tab w:val="clear" w:pos="360"/>
          <w:tab w:val="num" w:pos="1440"/>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In situations where non-grid applications will be considered and the basic energy needs of a household cannot be satisfied by the non-grid application on its own, complementary commercial energy sources should be made available to the community to fill that gap. Upgrading to larger non-grid systems should be possible on fair commercial terms.</w:t>
      </w:r>
    </w:p>
    <w:p w:rsidR="00DB3E6C" w:rsidRPr="00DB3E6C" w:rsidRDefault="00DB3E6C" w:rsidP="00DB3E6C">
      <w:pPr>
        <w:widowControl w:val="0"/>
        <w:numPr>
          <w:ilvl w:val="0"/>
          <w:numId w:val="21"/>
        </w:numPr>
        <w:tabs>
          <w:tab w:val="clear" w:pos="360"/>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Capital cost will be based on the lowest level of supply per category.</w:t>
      </w:r>
    </w:p>
    <w:p w:rsidR="00DB3E6C" w:rsidRPr="00DB3E6C" w:rsidRDefault="00DB3E6C" w:rsidP="00DB3E6C">
      <w:pPr>
        <w:widowControl w:val="0"/>
        <w:numPr>
          <w:ilvl w:val="0"/>
          <w:numId w:val="21"/>
        </w:numPr>
        <w:tabs>
          <w:tab w:val="clear" w:pos="360"/>
          <w:tab w:val="left" w:pos="1560"/>
        </w:tabs>
        <w:spacing w:after="0" w:line="240" w:lineRule="auto"/>
        <w:ind w:left="1560" w:hanging="284"/>
        <w:jc w:val="both"/>
        <w:rPr>
          <w:rFonts w:ascii="Arial" w:eastAsia="Times New Roman" w:hAnsi="Arial" w:cs="Arial"/>
          <w:snapToGrid w:val="0"/>
          <w:lang w:val="en-ZA"/>
        </w:rPr>
      </w:pPr>
      <w:r w:rsidRPr="00DB3E6C">
        <w:rPr>
          <w:rFonts w:ascii="Arial" w:eastAsia="Times New Roman" w:hAnsi="Arial" w:cs="Arial"/>
          <w:snapToGrid w:val="0"/>
          <w:lang w:val="en-ZA"/>
        </w:rPr>
        <w:t>The funding will primarily apply to costs incurred in respect of formal and informal occupied residential dwellings that are situated in legally authorised (proclaimed) areas set out by Local Government for permanent settlement in historically disadvantaged communities.</w:t>
      </w:r>
    </w:p>
    <w:p w:rsidR="00DB3E6C" w:rsidRPr="00DB3E6C" w:rsidRDefault="00DB3E6C" w:rsidP="00DB3E6C">
      <w:pPr>
        <w:widowControl w:val="0"/>
        <w:tabs>
          <w:tab w:val="left" w:pos="731"/>
          <w:tab w:val="left" w:pos="1014"/>
        </w:tabs>
        <w:spacing w:after="0" w:line="240" w:lineRule="auto"/>
        <w:ind w:left="1494"/>
        <w:jc w:val="both"/>
        <w:rPr>
          <w:rFonts w:ascii="Arial" w:eastAsia="Times New Roman" w:hAnsi="Arial" w:cs="Arial"/>
          <w:snapToGrid w:val="0"/>
          <w:lang w:val="en-ZA"/>
        </w:rPr>
      </w:pPr>
    </w:p>
    <w:p w:rsidR="00DB3E6C" w:rsidRPr="00DB3E6C" w:rsidRDefault="00DB3E6C" w:rsidP="00DB3E6C">
      <w:pPr>
        <w:tabs>
          <w:tab w:val="left" w:pos="2127"/>
        </w:tabs>
        <w:spacing w:before="120" w:after="0" w:line="240" w:lineRule="auto"/>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710"/>
        <w:rPr>
          <w:rFonts w:ascii="Arial" w:eastAsia="Times New Roman" w:hAnsi="Arial" w:cs="Arial"/>
          <w:b/>
          <w:snapToGrid w:val="0"/>
          <w:lang w:val="en-ZA"/>
        </w:rPr>
      </w:pPr>
      <w:r w:rsidRPr="00DB3E6C">
        <w:rPr>
          <w:rFonts w:ascii="Arial" w:eastAsia="Times New Roman" w:hAnsi="Arial" w:cs="Arial"/>
          <w:b/>
          <w:snapToGrid w:val="0"/>
          <w:lang w:val="en-ZA"/>
        </w:rPr>
        <w:t>7.3   Farm Worker Houses</w:t>
      </w:r>
    </w:p>
    <w:p w:rsidR="00DB3E6C" w:rsidRPr="00DB3E6C" w:rsidRDefault="00DB3E6C" w:rsidP="00DB3E6C">
      <w:pPr>
        <w:widowControl w:val="0"/>
        <w:tabs>
          <w:tab w:val="left" w:pos="731"/>
          <w:tab w:val="left" w:pos="1014"/>
        </w:tabs>
        <w:spacing w:after="0" w:line="240" w:lineRule="auto"/>
        <w:ind w:left="732"/>
        <w:rPr>
          <w:rFonts w:ascii="Arial" w:eastAsia="Times New Roman" w:hAnsi="Arial" w:cs="Arial"/>
          <w:b/>
          <w:snapToGrid w:val="0"/>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In line with the Energy White Paper, Government supports the electrification of farm worker houses. Government will make a contribution towards the cost of connection and these connections will be treated as part of Government’s electrification targets.</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The farm workers are not direct customers of the supplier but are supplied by the supplier’s customer, the farmer. Such an indirect supply is the preferred strategy to follow because of the nature of this market category, i.e., relatively low levels of income and the property not being owned by the worker. The responsibility for paying the supplier for the electricity consumption rests with the supplier’s customer, namely, the farm owner. However, the options of making farm workers pay for their usage or not, or including it as part of the wage package, etc., is left to the discretion of the farmer, subject to adherence to relevant approved tariffs.</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The farmer may extend an existing supply point, or take a new supply point to supply electricity to the farm worker houses. Government will assist financially by offering an incentive.</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A connection on which this incentive is payable refers to a connection to a farm worker house, a permanent structure that is used to house a farm worker and the worker’s family in a rural or peri-urban area. However, there are legal farm residents that are not farm workers, e.g. pensioners, who would also qualify for the incentive, provided that the farmer also supplies them with electricity. These would typically be referred to as “occupiers” according to the Extension of Security of Tenure Act (ESTA – Act 62 of 1997).</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The Government subsidy will be channelled through the licensed electricity supplier in the area. This supplier will be eligible for an administrative fee of not more than 10% of the amount payable. The incentive payable for the electrification of farm worker houses will be limited up to the maximum payable subsidy for rural electrification or the actual costs incurred if it’s lower than the applicable subsidy for the year of supply.</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The incentive will be based on the costs of the following:-</w:t>
      </w:r>
    </w:p>
    <w:p w:rsidR="00DB3E6C" w:rsidRPr="00DB3E6C" w:rsidRDefault="00DB3E6C" w:rsidP="00BE313A">
      <w:pPr>
        <w:numPr>
          <w:ilvl w:val="0"/>
          <w:numId w:val="36"/>
        </w:numPr>
        <w:tabs>
          <w:tab w:val="left" w:pos="1560"/>
        </w:tabs>
        <w:spacing w:before="120" w:after="0" w:line="240" w:lineRule="auto"/>
        <w:ind w:hanging="785"/>
        <w:jc w:val="both"/>
        <w:rPr>
          <w:rFonts w:ascii="Arial" w:eastAsia="Times New Roman" w:hAnsi="Arial" w:cs="Arial"/>
          <w:lang w:val="en-ZA"/>
        </w:rPr>
      </w:pPr>
      <w:r w:rsidRPr="00DB3E6C">
        <w:rPr>
          <w:rFonts w:ascii="Arial" w:eastAsia="Times New Roman" w:hAnsi="Arial" w:cs="Arial"/>
          <w:lang w:val="en-ZA"/>
        </w:rPr>
        <w:t>The high voltage and the low voltage reticulation beyond the farmers point of supply;</w:t>
      </w:r>
    </w:p>
    <w:p w:rsidR="00DB3E6C" w:rsidRPr="00DB3E6C" w:rsidRDefault="00DB3E6C" w:rsidP="00BE313A">
      <w:pPr>
        <w:numPr>
          <w:ilvl w:val="0"/>
          <w:numId w:val="36"/>
        </w:numPr>
        <w:tabs>
          <w:tab w:val="left" w:pos="1560"/>
        </w:tabs>
        <w:spacing w:before="120" w:after="0" w:line="240" w:lineRule="auto"/>
        <w:ind w:hanging="785"/>
        <w:jc w:val="both"/>
        <w:rPr>
          <w:rFonts w:ascii="Arial" w:eastAsia="Times New Roman" w:hAnsi="Arial" w:cs="Arial"/>
          <w:lang w:val="en-ZA"/>
        </w:rPr>
      </w:pPr>
      <w:r w:rsidRPr="00DB3E6C">
        <w:rPr>
          <w:rFonts w:ascii="Arial" w:eastAsia="Times New Roman" w:hAnsi="Arial" w:cs="Arial"/>
          <w:lang w:val="en-ZA"/>
        </w:rPr>
        <w:t>The service connection; and</w:t>
      </w:r>
    </w:p>
    <w:p w:rsidR="00DB3E6C" w:rsidRPr="00DB3E6C" w:rsidRDefault="00DB3E6C" w:rsidP="00BE313A">
      <w:pPr>
        <w:numPr>
          <w:ilvl w:val="0"/>
          <w:numId w:val="36"/>
        </w:numPr>
        <w:tabs>
          <w:tab w:val="left" w:pos="1560"/>
        </w:tabs>
        <w:spacing w:before="120" w:after="0" w:line="240" w:lineRule="auto"/>
        <w:ind w:hanging="785"/>
        <w:jc w:val="both"/>
        <w:rPr>
          <w:rFonts w:ascii="Arial" w:eastAsia="Times New Roman" w:hAnsi="Arial" w:cs="Arial"/>
          <w:lang w:val="en-ZA"/>
        </w:rPr>
      </w:pPr>
      <w:r w:rsidRPr="00DB3E6C">
        <w:rPr>
          <w:rFonts w:ascii="Arial" w:eastAsia="Times New Roman" w:hAnsi="Arial" w:cs="Arial"/>
          <w:lang w:val="en-ZA"/>
        </w:rPr>
        <w:t>A standard meter or “Energy Control Unit (ECU)”, where provided.</w:t>
      </w:r>
    </w:p>
    <w:p w:rsidR="00DB3E6C" w:rsidRPr="00DB3E6C" w:rsidRDefault="00DB3E6C" w:rsidP="00DB3E6C">
      <w:pPr>
        <w:tabs>
          <w:tab w:val="left" w:pos="2127"/>
        </w:tabs>
        <w:spacing w:before="120" w:after="0" w:line="240" w:lineRule="auto"/>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The incentive will not cover the costs of the following:-</w:t>
      </w:r>
    </w:p>
    <w:p w:rsidR="00DB3E6C" w:rsidRPr="00DB3E6C" w:rsidRDefault="00DB3E6C" w:rsidP="00BE313A">
      <w:pPr>
        <w:numPr>
          <w:ilvl w:val="0"/>
          <w:numId w:val="47"/>
        </w:numPr>
        <w:tabs>
          <w:tab w:val="left" w:pos="1560"/>
        </w:tabs>
        <w:spacing w:before="120" w:after="0" w:line="240" w:lineRule="auto"/>
        <w:jc w:val="both"/>
        <w:rPr>
          <w:rFonts w:ascii="Arial" w:eastAsia="Times New Roman" w:hAnsi="Arial" w:cs="Arial"/>
          <w:lang w:val="en-ZA"/>
        </w:rPr>
      </w:pPr>
      <w:r w:rsidRPr="00DB3E6C">
        <w:rPr>
          <w:rFonts w:ascii="Arial" w:eastAsia="Times New Roman" w:hAnsi="Arial" w:cs="Arial"/>
          <w:lang w:val="en-ZA"/>
        </w:rPr>
        <w:t>Any internal wiring beyond the meter or ECU;</w:t>
      </w:r>
    </w:p>
    <w:p w:rsidR="00DB3E6C" w:rsidRPr="00DB3E6C" w:rsidRDefault="00DB3E6C" w:rsidP="00BE313A">
      <w:pPr>
        <w:numPr>
          <w:ilvl w:val="0"/>
          <w:numId w:val="47"/>
        </w:numPr>
        <w:tabs>
          <w:tab w:val="left" w:pos="1560"/>
        </w:tabs>
        <w:spacing w:before="120" w:after="0" w:line="240" w:lineRule="auto"/>
        <w:jc w:val="both"/>
        <w:rPr>
          <w:rFonts w:ascii="Arial" w:eastAsia="Times New Roman" w:hAnsi="Arial" w:cs="Arial"/>
          <w:lang w:val="en-ZA"/>
        </w:rPr>
      </w:pPr>
      <w:r w:rsidRPr="00DB3E6C">
        <w:rPr>
          <w:rFonts w:ascii="Arial" w:eastAsia="Times New Roman" w:hAnsi="Arial" w:cs="Arial"/>
          <w:lang w:val="en-ZA"/>
        </w:rPr>
        <w:t>Electrical appliances;</w:t>
      </w:r>
    </w:p>
    <w:p w:rsidR="00DB3E6C" w:rsidRPr="00DB3E6C" w:rsidRDefault="00DB3E6C" w:rsidP="00BE313A">
      <w:pPr>
        <w:numPr>
          <w:ilvl w:val="0"/>
          <w:numId w:val="47"/>
        </w:numPr>
        <w:tabs>
          <w:tab w:val="left" w:pos="1560"/>
        </w:tabs>
        <w:spacing w:before="120" w:after="0" w:line="240" w:lineRule="auto"/>
        <w:jc w:val="both"/>
        <w:rPr>
          <w:rFonts w:ascii="Arial" w:eastAsia="Times New Roman" w:hAnsi="Arial" w:cs="Arial"/>
          <w:lang w:val="en-ZA"/>
        </w:rPr>
      </w:pPr>
      <w:r w:rsidRPr="00DB3E6C">
        <w:rPr>
          <w:rFonts w:ascii="Arial" w:eastAsia="Times New Roman" w:hAnsi="Arial" w:cs="Arial"/>
          <w:lang w:val="en-ZA"/>
        </w:rPr>
        <w:t>Infrastructure costs associated with networks built by the supplier before the point of supply; and</w:t>
      </w:r>
    </w:p>
    <w:p w:rsidR="00DB3E6C" w:rsidRPr="00DB3E6C" w:rsidRDefault="00DB3E6C" w:rsidP="00BE313A">
      <w:pPr>
        <w:numPr>
          <w:ilvl w:val="0"/>
          <w:numId w:val="47"/>
        </w:numPr>
        <w:tabs>
          <w:tab w:val="left" w:pos="1560"/>
        </w:tabs>
        <w:spacing w:before="120" w:after="0" w:line="240" w:lineRule="auto"/>
        <w:jc w:val="both"/>
        <w:rPr>
          <w:rFonts w:ascii="Arial" w:eastAsia="Times New Roman" w:hAnsi="Arial" w:cs="Arial"/>
          <w:lang w:val="en-ZA"/>
        </w:rPr>
      </w:pPr>
      <w:r w:rsidRPr="00DB3E6C">
        <w:rPr>
          <w:rFonts w:ascii="Arial" w:eastAsia="Times New Roman" w:hAnsi="Arial" w:cs="Arial"/>
          <w:lang w:val="en-ZA"/>
        </w:rPr>
        <w:t>A distribution box.</w:t>
      </w:r>
    </w:p>
    <w:p w:rsidR="00DB3E6C" w:rsidRPr="00DB3E6C" w:rsidRDefault="00DB3E6C" w:rsidP="00DB3E6C">
      <w:pPr>
        <w:tabs>
          <w:tab w:val="left" w:pos="2127"/>
        </w:tabs>
        <w:spacing w:before="120" w:after="0" w:line="240" w:lineRule="auto"/>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The payment of the incentive is subject to a minimum supply size of 20A being installed and networks built in accordance with relevant industry standards. The incentive is subject to 100% completion and inspection of the project.</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710"/>
        <w:rPr>
          <w:rFonts w:ascii="Arial" w:eastAsia="Times New Roman" w:hAnsi="Arial" w:cs="Arial"/>
          <w:b/>
          <w:snapToGrid w:val="0"/>
          <w:lang w:val="en-ZA"/>
        </w:rPr>
      </w:pPr>
      <w:r w:rsidRPr="00DB3E6C">
        <w:rPr>
          <w:rFonts w:ascii="Arial" w:eastAsia="Times New Roman" w:hAnsi="Arial" w:cs="Arial"/>
          <w:b/>
          <w:snapToGrid w:val="0"/>
          <w:lang w:val="en-ZA"/>
        </w:rPr>
        <w:t>7.4</w:t>
      </w:r>
      <w:r w:rsidR="00FE34D9" w:rsidRPr="00DB3E6C">
        <w:rPr>
          <w:rFonts w:ascii="Arial" w:eastAsia="Times New Roman" w:hAnsi="Arial" w:cs="Arial"/>
          <w:b/>
          <w:snapToGrid w:val="0"/>
          <w:lang w:val="en-ZA"/>
        </w:rPr>
        <w:t>. NON</w:t>
      </w:r>
      <w:r w:rsidRPr="00DB3E6C">
        <w:rPr>
          <w:rFonts w:ascii="Arial" w:eastAsia="Times New Roman" w:hAnsi="Arial" w:cs="Arial"/>
          <w:b/>
          <w:snapToGrid w:val="0"/>
          <w:lang w:val="en-ZA"/>
        </w:rPr>
        <w:t>-GRID ELECTRIFICATION PROGRAMME</w:t>
      </w:r>
    </w:p>
    <w:p w:rsidR="00DB3E6C" w:rsidRPr="00DB3E6C" w:rsidRDefault="00DB3E6C" w:rsidP="00DB3E6C">
      <w:pPr>
        <w:widowControl w:val="0"/>
        <w:tabs>
          <w:tab w:val="left" w:pos="731"/>
          <w:tab w:val="left" w:pos="1014"/>
        </w:tabs>
        <w:spacing w:after="0" w:line="240" w:lineRule="auto"/>
        <w:rPr>
          <w:rFonts w:ascii="Arial" w:eastAsia="Times New Roman" w:hAnsi="Arial" w:cs="Arial"/>
          <w:b/>
          <w:snapToGrid w:val="0"/>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An added new dimension to electrification has also materialised during 2001/2002 in the development of non-grid suppliers (Solar Home Systems – SHS) in areas where grid extension becomes uneconomical and where the density is too low to warrant any other form of grid or semi-grid networks. Few consortia have been established in Limpopo, Eastern Cape</w:t>
      </w:r>
      <w:r w:rsidR="004F7B50">
        <w:rPr>
          <w:rFonts w:ascii="Arial" w:eastAsia="Times New Roman" w:hAnsi="Arial" w:cs="Arial"/>
          <w:lang w:val="en-ZA"/>
        </w:rPr>
        <w:t>,</w:t>
      </w:r>
      <w:r w:rsidRPr="00DB3E6C">
        <w:rPr>
          <w:rFonts w:ascii="Arial" w:eastAsia="Times New Roman" w:hAnsi="Arial" w:cs="Arial"/>
          <w:lang w:val="en-ZA"/>
        </w:rPr>
        <w:t xml:space="preserve"> and Kwazulu Natal provinces. </w:t>
      </w:r>
      <w:r w:rsidR="004F7B50">
        <w:rPr>
          <w:rFonts w:ascii="Arial" w:eastAsia="Times New Roman" w:hAnsi="Arial" w:cs="Arial"/>
          <w:lang w:val="en-ZA"/>
        </w:rPr>
        <w:t xml:space="preserve">The non-grid electrification programme is also implemented on a limited basis in all other provinces. </w:t>
      </w:r>
      <w:r w:rsidRPr="00DB3E6C">
        <w:rPr>
          <w:rFonts w:ascii="Arial" w:eastAsia="Times New Roman" w:hAnsi="Arial" w:cs="Arial"/>
          <w:lang w:val="en-ZA"/>
        </w:rPr>
        <w:t>Kindly contact the region for more information on this matter.</w:t>
      </w: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p>
    <w:p w:rsidR="00DB3E6C" w:rsidRPr="00DB3E6C" w:rsidRDefault="00DB3E6C" w:rsidP="00DB3E6C">
      <w:pPr>
        <w:widowControl w:val="0"/>
        <w:tabs>
          <w:tab w:val="left" w:pos="567"/>
          <w:tab w:val="left" w:pos="1134"/>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1276"/>
        <w:jc w:val="both"/>
        <w:rPr>
          <w:rFonts w:ascii="Arial" w:eastAsia="Times New Roman" w:hAnsi="Arial" w:cs="Arial"/>
          <w:lang w:val="en-ZA"/>
        </w:rPr>
      </w:pPr>
      <w:r w:rsidRPr="00DB3E6C">
        <w:rPr>
          <w:rFonts w:ascii="Arial" w:eastAsia="Times New Roman" w:hAnsi="Arial" w:cs="Arial"/>
          <w:lang w:val="en-ZA"/>
        </w:rPr>
        <w:t xml:space="preserve">All areas that cannot be reached by grid in the next 5 years may be considered for non-grid funding allocation. </w:t>
      </w:r>
    </w:p>
    <w:p w:rsidR="00DB3E6C" w:rsidRPr="00DB3E6C" w:rsidRDefault="00DB3E6C" w:rsidP="00DB3E6C">
      <w:pPr>
        <w:keepNext/>
        <w:widowControl w:val="0"/>
        <w:spacing w:before="480" w:after="60" w:line="240" w:lineRule="auto"/>
        <w:outlineLvl w:val="0"/>
        <w:rPr>
          <w:rFonts w:ascii="Arial" w:eastAsia="Times New Roman" w:hAnsi="Arial" w:cs="Arial"/>
          <w:b/>
          <w:snapToGrid w:val="0"/>
          <w:kern w:val="28"/>
          <w:lang w:val="en-ZA"/>
        </w:rPr>
      </w:pPr>
      <w:r w:rsidRPr="00DB3E6C">
        <w:rPr>
          <w:rFonts w:ascii="Arial" w:eastAsia="Times New Roman" w:hAnsi="Arial" w:cs="Arial"/>
          <w:b/>
          <w:snapToGrid w:val="0"/>
          <w:kern w:val="28"/>
          <w:lang w:val="en-ZA"/>
        </w:rPr>
        <w:t>8.    FINANCIAL AND TECHNICAL CONTROL (PFMA, MFMA AND DoRA).</w:t>
      </w:r>
    </w:p>
    <w:p w:rsidR="00DB3E6C" w:rsidRPr="00DB3E6C" w:rsidRDefault="00DB3E6C" w:rsidP="00DB3E6C">
      <w:pPr>
        <w:spacing w:after="0" w:line="240" w:lineRule="auto"/>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model that emerged for the management and control of the post-RDP Integrated National Electrification Programme (INEP) from the White Paper on Policy and the deliberations in the National Electrification Co-ordinating Committee (NECC) is based, inter alias, on the following two main principles:</w:t>
      </w:r>
    </w:p>
    <w:p w:rsidR="00DB3E6C" w:rsidRPr="00DB3E6C" w:rsidRDefault="00DB3E6C" w:rsidP="00BE313A">
      <w:pPr>
        <w:numPr>
          <w:ilvl w:val="0"/>
          <w:numId w:val="46"/>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Government, through the Department of Energy, takes the primary responsibility for the funding of INEP; and </w:t>
      </w:r>
    </w:p>
    <w:p w:rsidR="00DB3E6C" w:rsidRPr="00DB3E6C" w:rsidRDefault="00DB3E6C" w:rsidP="00BE313A">
      <w:pPr>
        <w:numPr>
          <w:ilvl w:val="0"/>
          <w:numId w:val="46"/>
        </w:numPr>
        <w:spacing w:after="0" w:line="240" w:lineRule="auto"/>
        <w:ind w:left="567" w:hanging="27"/>
        <w:jc w:val="both"/>
        <w:rPr>
          <w:rFonts w:ascii="Arial" w:eastAsia="Times New Roman" w:hAnsi="Arial" w:cs="Arial"/>
          <w:lang w:val="en-ZA"/>
        </w:rPr>
      </w:pPr>
      <w:r w:rsidRPr="00DB3E6C">
        <w:rPr>
          <w:rFonts w:ascii="Arial" w:eastAsia="Times New Roman" w:hAnsi="Arial" w:cs="Arial"/>
          <w:lang w:val="en-ZA"/>
        </w:rPr>
        <w:t xml:space="preserve">Detailed project planning and implementation will be the function of the licensed Distributors </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main function of the Department of Energy is the overall supervision of the INEP.  Apart from providing strategic direction; co-ordinating the planning process; managing a formal annual programme approval process; and monitoring the execution of the approved programme, the Department will be transferring the funding against an agreed monthly cash-flow budget to the implementing entities.</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Execution of the approved programme will be the function of the Eskom Distribution and the licensed municipalities that has amply illustrated its capacity, ability and efficiency over the past 10 years of implementing the Electrification Programme.</w:t>
      </w:r>
    </w:p>
    <w:p w:rsidR="00DB3E6C" w:rsidRPr="00DB3E6C" w:rsidRDefault="00DB3E6C" w:rsidP="00DB3E6C">
      <w:pPr>
        <w:spacing w:after="0" w:line="240" w:lineRule="auto"/>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current licensed electricity distributors are public entities and, therefore, subject to the provisions of the Public Finance Management Act (PFMA) (Act 1 of 1999, as amended), the related annual Division of Revenue Act (DoRA) (refer specifically, Act 1 of 201</w:t>
      </w:r>
      <w:r w:rsidR="001C1A2B">
        <w:rPr>
          <w:rFonts w:ascii="Arial" w:eastAsia="Times New Roman" w:hAnsi="Arial" w:cs="Arial"/>
          <w:lang w:val="en-ZA"/>
        </w:rPr>
        <w:t>5</w:t>
      </w:r>
      <w:r w:rsidRPr="00DB3E6C">
        <w:rPr>
          <w:rFonts w:ascii="Arial" w:eastAsia="Times New Roman" w:hAnsi="Arial" w:cs="Arial"/>
          <w:lang w:val="en-ZA"/>
        </w:rPr>
        <w:t>) and the related Treasury Regulations for Departments, Constitutional Institutions and Public Entities.  (Refer also to Guide for Accounting Officers: PFMA, October 2000).</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Of particular interest when transferring to public entities are:</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i/>
          <w:lang w:val="en-ZA"/>
        </w:rPr>
      </w:pPr>
      <w:r w:rsidRPr="00DB3E6C">
        <w:rPr>
          <w:rFonts w:ascii="Arial" w:eastAsia="Times New Roman" w:hAnsi="Arial" w:cs="Arial"/>
          <w:b/>
          <w:lang w:val="en-ZA"/>
        </w:rPr>
        <w:t>Clause 38 (1)(i) and (j) of the PFMA:</w:t>
      </w:r>
      <w:r w:rsidRPr="00DB3E6C">
        <w:rPr>
          <w:rFonts w:ascii="Arial" w:eastAsia="Times New Roman" w:hAnsi="Arial" w:cs="Arial"/>
          <w:lang w:val="en-ZA"/>
        </w:rPr>
        <w:t xml:space="preserve"> </w:t>
      </w:r>
      <w:r w:rsidRPr="00DB3E6C">
        <w:rPr>
          <w:rFonts w:ascii="Arial" w:eastAsia="Times New Roman" w:hAnsi="Arial" w:cs="Arial"/>
          <w:i/>
          <w:lang w:val="en-ZA"/>
        </w:rPr>
        <w:t xml:space="preserve">"An accounting officer of a department </w:t>
      </w:r>
    </w:p>
    <w:p w:rsidR="00DB3E6C" w:rsidRPr="00DB3E6C" w:rsidRDefault="00DB3E6C" w:rsidP="00DB3E6C">
      <w:pPr>
        <w:spacing w:after="0" w:line="240" w:lineRule="auto"/>
        <w:ind w:left="567"/>
        <w:jc w:val="both"/>
        <w:rPr>
          <w:rFonts w:ascii="Arial" w:eastAsia="Times New Roman" w:hAnsi="Arial" w:cs="Arial"/>
          <w:i/>
          <w:lang w:val="en-ZA"/>
        </w:rPr>
      </w:pPr>
      <w:r w:rsidRPr="00DB3E6C">
        <w:rPr>
          <w:rFonts w:ascii="Arial" w:eastAsia="Times New Roman" w:hAnsi="Arial" w:cs="Arial"/>
          <w:i/>
          <w:lang w:val="en-ZA"/>
        </w:rPr>
        <w:t>When transferring funds in terms of the annual Division of Revenue Act, must ensure that the provisions of that Act are complied with;" and "before transferring any funds (other than grants in terms of the annual Division of Revenue Act or to a constitutional institution) to an entity within or outside government, must obtain a written assurance from the entity that that entity implements effective, efficient and transparent financial; management and internal control systems, or, if such assurance is not or cannot be given, render the transfer of the funds subject to conditions requiring the entity to establish and implement effective, efficient and transparent financial management control systems;"</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b/>
          <w:lang w:val="en-ZA"/>
        </w:rPr>
        <w:t>Treasury Regulation 8.41:</w:t>
      </w:r>
      <w:r w:rsidRPr="00DB3E6C">
        <w:rPr>
          <w:rFonts w:ascii="Arial" w:eastAsia="Times New Roman" w:hAnsi="Arial" w:cs="Arial"/>
          <w:lang w:val="en-ZA"/>
        </w:rPr>
        <w:t xml:space="preserve">  </w:t>
      </w:r>
      <w:r w:rsidRPr="00DB3E6C">
        <w:rPr>
          <w:rFonts w:ascii="Arial" w:eastAsia="Times New Roman" w:hAnsi="Arial" w:cs="Arial"/>
          <w:i/>
          <w:lang w:val="en-ZA"/>
        </w:rPr>
        <w:t>"An accounting officer must maintain appropriate measures to ensure that grants and other transfer payments are applied for their intended purposes. Such measures may include:</w:t>
      </w:r>
    </w:p>
    <w:p w:rsidR="00DB3E6C" w:rsidRPr="00DB3E6C" w:rsidRDefault="00DB3E6C" w:rsidP="00DB3E6C">
      <w:pPr>
        <w:spacing w:after="0" w:line="240" w:lineRule="auto"/>
        <w:ind w:left="567"/>
        <w:jc w:val="both"/>
        <w:rPr>
          <w:rFonts w:ascii="Arial" w:eastAsia="Times New Roman" w:hAnsi="Arial" w:cs="Arial"/>
          <w:i/>
          <w:lang w:val="en-ZA"/>
        </w:rPr>
      </w:pPr>
    </w:p>
    <w:p w:rsidR="00DB3E6C" w:rsidRPr="00DB3E6C" w:rsidRDefault="00DB3E6C" w:rsidP="00DB3E6C">
      <w:pPr>
        <w:numPr>
          <w:ilvl w:val="0"/>
          <w:numId w:val="22"/>
        </w:numPr>
        <w:tabs>
          <w:tab w:val="clear" w:pos="360"/>
          <w:tab w:val="num" w:pos="1134"/>
        </w:tabs>
        <w:spacing w:after="0" w:line="240" w:lineRule="auto"/>
        <w:ind w:left="567"/>
        <w:jc w:val="both"/>
        <w:rPr>
          <w:rFonts w:ascii="Arial" w:eastAsia="Times New Roman" w:hAnsi="Arial" w:cs="Arial"/>
          <w:i/>
          <w:lang w:val="en-ZA"/>
        </w:rPr>
      </w:pPr>
      <w:r w:rsidRPr="00DB3E6C">
        <w:rPr>
          <w:rFonts w:ascii="Arial" w:eastAsia="Times New Roman" w:hAnsi="Arial" w:cs="Arial"/>
          <w:i/>
          <w:lang w:val="en-ZA"/>
        </w:rPr>
        <w:t>Regular reporting procedures;</w:t>
      </w:r>
    </w:p>
    <w:p w:rsidR="00DB3E6C" w:rsidRPr="00DB3E6C" w:rsidRDefault="00DB3E6C" w:rsidP="00DB3E6C">
      <w:pPr>
        <w:numPr>
          <w:ilvl w:val="0"/>
          <w:numId w:val="22"/>
        </w:numPr>
        <w:tabs>
          <w:tab w:val="clear" w:pos="360"/>
          <w:tab w:val="num" w:pos="1134"/>
        </w:tabs>
        <w:spacing w:after="0" w:line="240" w:lineRule="auto"/>
        <w:ind w:left="567"/>
        <w:jc w:val="both"/>
        <w:rPr>
          <w:rFonts w:ascii="Arial" w:eastAsia="Times New Roman" w:hAnsi="Arial" w:cs="Arial"/>
          <w:i/>
          <w:lang w:val="en-ZA"/>
        </w:rPr>
      </w:pPr>
      <w:r w:rsidRPr="00DB3E6C">
        <w:rPr>
          <w:rFonts w:ascii="Arial" w:eastAsia="Times New Roman" w:hAnsi="Arial" w:cs="Arial"/>
          <w:i/>
          <w:lang w:val="en-ZA"/>
        </w:rPr>
        <w:t>Audit requirements and, where appropriate, submission of audited statements;</w:t>
      </w:r>
    </w:p>
    <w:p w:rsidR="00DB3E6C" w:rsidRPr="00DB3E6C" w:rsidRDefault="00DB3E6C" w:rsidP="00DB3E6C">
      <w:pPr>
        <w:numPr>
          <w:ilvl w:val="0"/>
          <w:numId w:val="22"/>
        </w:numPr>
        <w:tabs>
          <w:tab w:val="clear" w:pos="360"/>
          <w:tab w:val="num" w:pos="1134"/>
        </w:tabs>
        <w:spacing w:after="0" w:line="240" w:lineRule="auto"/>
        <w:ind w:left="567"/>
        <w:jc w:val="both"/>
        <w:rPr>
          <w:rFonts w:ascii="Arial" w:eastAsia="Times New Roman" w:hAnsi="Arial" w:cs="Arial"/>
          <w:i/>
          <w:lang w:val="en-ZA"/>
        </w:rPr>
      </w:pPr>
      <w:r w:rsidRPr="00DB3E6C">
        <w:rPr>
          <w:rFonts w:ascii="Arial" w:eastAsia="Times New Roman" w:hAnsi="Arial" w:cs="Arial"/>
          <w:i/>
          <w:lang w:val="en-ZA"/>
        </w:rPr>
        <w:t>Regular monitoring procedures;</w:t>
      </w:r>
    </w:p>
    <w:p w:rsidR="00DB3E6C" w:rsidRPr="00DB3E6C" w:rsidRDefault="00DB3E6C" w:rsidP="00DB3E6C">
      <w:pPr>
        <w:numPr>
          <w:ilvl w:val="0"/>
          <w:numId w:val="22"/>
        </w:numPr>
        <w:tabs>
          <w:tab w:val="clear" w:pos="360"/>
          <w:tab w:val="num" w:pos="1134"/>
        </w:tabs>
        <w:spacing w:after="0" w:line="240" w:lineRule="auto"/>
        <w:ind w:left="567"/>
        <w:jc w:val="both"/>
        <w:rPr>
          <w:rFonts w:ascii="Arial" w:eastAsia="Times New Roman" w:hAnsi="Arial" w:cs="Arial"/>
          <w:i/>
          <w:lang w:val="en-ZA"/>
        </w:rPr>
      </w:pPr>
      <w:r w:rsidRPr="00DB3E6C">
        <w:rPr>
          <w:rFonts w:ascii="Arial" w:eastAsia="Times New Roman" w:hAnsi="Arial" w:cs="Arial"/>
          <w:i/>
          <w:lang w:val="en-ZA"/>
        </w:rPr>
        <w:t xml:space="preserve">Scheduled or unscheduled inspection visits or reviews of performance; and </w:t>
      </w:r>
    </w:p>
    <w:p w:rsidR="00DB3E6C" w:rsidRPr="00DB3E6C" w:rsidRDefault="00DB3E6C" w:rsidP="00DB3E6C">
      <w:pPr>
        <w:numPr>
          <w:ilvl w:val="0"/>
          <w:numId w:val="22"/>
        </w:numPr>
        <w:tabs>
          <w:tab w:val="clear" w:pos="360"/>
          <w:tab w:val="num" w:pos="1134"/>
        </w:tabs>
        <w:spacing w:after="0" w:line="240" w:lineRule="auto"/>
        <w:ind w:left="567"/>
        <w:jc w:val="both"/>
        <w:rPr>
          <w:rFonts w:ascii="Arial" w:eastAsia="Times New Roman" w:hAnsi="Arial" w:cs="Arial"/>
          <w:i/>
          <w:lang w:val="en-ZA"/>
        </w:rPr>
      </w:pPr>
      <w:r w:rsidRPr="00DB3E6C">
        <w:rPr>
          <w:rFonts w:ascii="Arial" w:eastAsia="Times New Roman" w:hAnsi="Arial" w:cs="Arial"/>
          <w:i/>
          <w:lang w:val="en-ZA"/>
        </w:rPr>
        <w:t>Any other control measure deemed necessary"</w:t>
      </w:r>
    </w:p>
    <w:p w:rsidR="00DB3E6C" w:rsidRPr="00DB3E6C" w:rsidRDefault="00DB3E6C" w:rsidP="00DB3E6C">
      <w:pPr>
        <w:keepNext/>
        <w:widowControl w:val="0"/>
        <w:tabs>
          <w:tab w:val="left" w:pos="567"/>
        </w:tabs>
        <w:spacing w:before="480" w:after="60" w:line="240" w:lineRule="auto"/>
        <w:ind w:left="567"/>
        <w:outlineLvl w:val="0"/>
        <w:rPr>
          <w:rFonts w:ascii="Arial" w:eastAsia="Times New Roman" w:hAnsi="Arial" w:cs="Arial"/>
          <w:b/>
          <w:kern w:val="28"/>
          <w:lang w:val="en-ZA"/>
        </w:rPr>
      </w:pPr>
      <w:r w:rsidRPr="00DB3E6C">
        <w:rPr>
          <w:rFonts w:ascii="Arial" w:eastAsia="Times New Roman" w:hAnsi="Arial" w:cs="Arial"/>
          <w:b/>
          <w:kern w:val="28"/>
          <w:lang w:val="en-ZA"/>
        </w:rPr>
        <w:t>8.1    Reporting</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ind w:left="1134"/>
        <w:jc w:val="both"/>
        <w:rPr>
          <w:rFonts w:ascii="Arial" w:eastAsia="Times New Roman" w:hAnsi="Arial" w:cs="Arial"/>
          <w:b/>
          <w:lang w:val="en-ZA"/>
        </w:rPr>
      </w:pPr>
      <w:r w:rsidRPr="00DB3E6C">
        <w:rPr>
          <w:rFonts w:ascii="Arial" w:eastAsia="Times New Roman" w:hAnsi="Arial" w:cs="Arial"/>
          <w:b/>
          <w:lang w:val="en-ZA"/>
        </w:rPr>
        <w:t>PFMA requires both financial and non-financial social KPIs to be reported on a monthly basis.</w:t>
      </w:r>
    </w:p>
    <w:p w:rsidR="00DB3E6C" w:rsidRPr="00DB3E6C" w:rsidRDefault="00DB3E6C" w:rsidP="00DB3E6C">
      <w:pPr>
        <w:spacing w:after="0" w:line="240" w:lineRule="auto"/>
        <w:rPr>
          <w:rFonts w:ascii="Arial" w:eastAsia="Times New Roman" w:hAnsi="Arial" w:cs="Arial"/>
          <w:b/>
          <w:lang w:val="en-ZA"/>
        </w:rPr>
      </w:pPr>
    </w:p>
    <w:p w:rsidR="00DB3E6C" w:rsidRPr="00DB3E6C" w:rsidRDefault="00DB3E6C" w:rsidP="00DB3E6C">
      <w:pPr>
        <w:spacing w:after="0" w:line="240" w:lineRule="auto"/>
        <w:ind w:left="1134"/>
        <w:jc w:val="both"/>
        <w:rPr>
          <w:rFonts w:ascii="Arial" w:eastAsia="Times New Roman" w:hAnsi="Arial" w:cs="Arial"/>
          <w:i/>
          <w:lang w:val="en-ZA"/>
        </w:rPr>
      </w:pPr>
      <w:r w:rsidRPr="00DB3E6C">
        <w:rPr>
          <w:rFonts w:ascii="Arial" w:eastAsia="Times New Roman" w:hAnsi="Arial" w:cs="Arial"/>
          <w:b/>
          <w:i/>
          <w:lang w:val="en-ZA"/>
        </w:rPr>
        <w:t>Clause 40(4) (c) of the PFMA:</w:t>
      </w:r>
      <w:r w:rsidRPr="00DB3E6C">
        <w:rPr>
          <w:rFonts w:ascii="Arial" w:eastAsia="Times New Roman" w:hAnsi="Arial" w:cs="Arial"/>
          <w:i/>
          <w:lang w:val="en-ZA"/>
        </w:rPr>
        <w:t xml:space="preserve"> “The accounting officer of a department must within 15 days of the end of each month submit to the relevant treasury and executive authority responsible for that department - </w:t>
      </w:r>
    </w:p>
    <w:p w:rsidR="00DB3E6C" w:rsidRPr="00DB3E6C" w:rsidRDefault="00DB3E6C" w:rsidP="00DB3E6C">
      <w:pPr>
        <w:spacing w:after="0" w:line="240" w:lineRule="auto"/>
        <w:ind w:left="1134"/>
        <w:jc w:val="both"/>
        <w:rPr>
          <w:rFonts w:ascii="Arial" w:eastAsia="Times New Roman" w:hAnsi="Arial" w:cs="Arial"/>
          <w:i/>
          <w:lang w:val="en-ZA"/>
        </w:rPr>
      </w:pPr>
    </w:p>
    <w:p w:rsidR="00DB3E6C" w:rsidRPr="00DB3E6C" w:rsidRDefault="00DB3E6C" w:rsidP="00DB3E6C">
      <w:pPr>
        <w:numPr>
          <w:ilvl w:val="0"/>
          <w:numId w:val="23"/>
        </w:numPr>
        <w:tabs>
          <w:tab w:val="clear" w:pos="360"/>
          <w:tab w:val="num" w:pos="1494"/>
        </w:tabs>
        <w:spacing w:after="0" w:line="240" w:lineRule="auto"/>
        <w:ind w:left="1494"/>
        <w:jc w:val="both"/>
        <w:rPr>
          <w:rFonts w:ascii="Arial" w:eastAsia="Times New Roman" w:hAnsi="Arial" w:cs="Arial"/>
          <w:i/>
          <w:lang w:val="en-ZA"/>
        </w:rPr>
      </w:pPr>
      <w:r w:rsidRPr="00DB3E6C">
        <w:rPr>
          <w:rFonts w:ascii="Arial" w:eastAsia="Times New Roman" w:hAnsi="Arial" w:cs="Arial"/>
          <w:i/>
          <w:lang w:val="en-ZA"/>
        </w:rPr>
        <w:t>The information for that month;</w:t>
      </w:r>
    </w:p>
    <w:p w:rsidR="00DB3E6C" w:rsidRPr="00DB3E6C" w:rsidRDefault="00DB3E6C" w:rsidP="00DB3E6C">
      <w:pPr>
        <w:numPr>
          <w:ilvl w:val="0"/>
          <w:numId w:val="23"/>
        </w:numPr>
        <w:tabs>
          <w:tab w:val="clear" w:pos="360"/>
          <w:tab w:val="num" w:pos="1494"/>
        </w:tabs>
        <w:spacing w:after="0" w:line="240" w:lineRule="auto"/>
        <w:ind w:left="1494"/>
        <w:jc w:val="both"/>
        <w:rPr>
          <w:rFonts w:ascii="Arial" w:eastAsia="Times New Roman" w:hAnsi="Arial" w:cs="Arial"/>
          <w:i/>
          <w:lang w:val="en-ZA"/>
        </w:rPr>
      </w:pPr>
      <w:r w:rsidRPr="00DB3E6C">
        <w:rPr>
          <w:rFonts w:ascii="Arial" w:eastAsia="Times New Roman" w:hAnsi="Arial" w:cs="Arial"/>
          <w:i/>
          <w:lang w:val="en-ZA"/>
        </w:rPr>
        <w:t>A projection of expected expenditure and revenue collection for the remainder of the current financial year; and</w:t>
      </w:r>
    </w:p>
    <w:p w:rsidR="00DB3E6C" w:rsidRPr="00DB3E6C" w:rsidRDefault="00DB3E6C" w:rsidP="00DB3E6C">
      <w:pPr>
        <w:numPr>
          <w:ilvl w:val="0"/>
          <w:numId w:val="23"/>
        </w:numPr>
        <w:tabs>
          <w:tab w:val="clear" w:pos="360"/>
          <w:tab w:val="num" w:pos="1494"/>
        </w:tabs>
        <w:spacing w:after="0" w:line="240" w:lineRule="auto"/>
        <w:ind w:left="1494"/>
        <w:jc w:val="both"/>
        <w:rPr>
          <w:rFonts w:ascii="Arial" w:eastAsia="Times New Roman" w:hAnsi="Arial" w:cs="Arial"/>
          <w:i/>
          <w:lang w:val="en-ZA"/>
        </w:rPr>
      </w:pPr>
      <w:r w:rsidRPr="00DB3E6C">
        <w:rPr>
          <w:rFonts w:ascii="Arial" w:eastAsia="Times New Roman" w:hAnsi="Arial" w:cs="Arial"/>
          <w:i/>
          <w:lang w:val="en-ZA"/>
        </w:rPr>
        <w:t>When necessary, an explanation of any material variances and a summary of the steps that are taken to ensure that the projected expenditure and revenue remain within budget."</w:t>
      </w:r>
    </w:p>
    <w:p w:rsidR="00DB3E6C" w:rsidRPr="00DB3E6C" w:rsidRDefault="00DB3E6C" w:rsidP="00DB3E6C">
      <w:pPr>
        <w:spacing w:after="0" w:line="240" w:lineRule="auto"/>
        <w:ind w:left="567" w:firstLine="567"/>
        <w:jc w:val="both"/>
        <w:rPr>
          <w:rFonts w:ascii="Arial" w:eastAsia="Times New Roman" w:hAnsi="Arial" w:cs="Arial"/>
          <w:b/>
          <w:lang w:val="en-ZA"/>
        </w:rPr>
      </w:pPr>
    </w:p>
    <w:p w:rsidR="00DB3E6C" w:rsidRPr="00DB3E6C" w:rsidRDefault="00DB3E6C" w:rsidP="00DB3E6C">
      <w:pPr>
        <w:spacing w:after="0" w:line="240" w:lineRule="auto"/>
        <w:ind w:left="567" w:firstLine="567"/>
        <w:jc w:val="both"/>
        <w:rPr>
          <w:rFonts w:ascii="Arial" w:eastAsia="Times New Roman" w:hAnsi="Arial" w:cs="Arial"/>
          <w:b/>
          <w:lang w:val="en-ZA"/>
        </w:rPr>
      </w:pPr>
      <w:r w:rsidRPr="00DB3E6C">
        <w:rPr>
          <w:rFonts w:ascii="Arial" w:eastAsia="Times New Roman" w:hAnsi="Arial" w:cs="Arial"/>
          <w:b/>
          <w:lang w:val="en-ZA"/>
        </w:rPr>
        <w:t>Duties of receiving officer</w:t>
      </w:r>
    </w:p>
    <w:p w:rsidR="00DB3E6C" w:rsidRPr="00DB3E6C" w:rsidRDefault="00DB3E6C" w:rsidP="00DB3E6C">
      <w:pPr>
        <w:spacing w:after="0" w:line="240" w:lineRule="auto"/>
        <w:ind w:left="1494"/>
        <w:jc w:val="both"/>
        <w:rPr>
          <w:rFonts w:ascii="Arial" w:eastAsia="Times New Roman" w:hAnsi="Arial" w:cs="Arial"/>
          <w:lang w:val="en-ZA"/>
        </w:rPr>
      </w:pPr>
    </w:p>
    <w:p w:rsidR="00DB3E6C" w:rsidRPr="00DB3E6C" w:rsidRDefault="00DB3E6C" w:rsidP="00DB3E6C">
      <w:pPr>
        <w:spacing w:after="0" w:line="240" w:lineRule="auto"/>
        <w:ind w:left="1134"/>
        <w:jc w:val="both"/>
        <w:rPr>
          <w:rFonts w:ascii="Arial" w:eastAsia="Times New Roman" w:hAnsi="Arial" w:cs="Arial"/>
          <w:lang w:val="en-ZA"/>
        </w:rPr>
      </w:pPr>
      <w:r w:rsidRPr="00DB3E6C">
        <w:rPr>
          <w:rFonts w:ascii="Arial" w:eastAsia="Times New Roman" w:hAnsi="Arial" w:cs="Arial"/>
          <w:lang w:val="en-ZA"/>
        </w:rPr>
        <w:t>In terms of section 12 of DoRA and as part of the report contemplated in section 40(4)(c) of the PFMA a municipality must therefore within 10 days after the end of each month, submit a report to the Department in a format as determined by Treasury. The report must set out:</w:t>
      </w:r>
    </w:p>
    <w:p w:rsidR="00DB3E6C" w:rsidRPr="00DB3E6C" w:rsidRDefault="00DB3E6C" w:rsidP="00DB3E6C">
      <w:pPr>
        <w:spacing w:after="0" w:line="240" w:lineRule="auto"/>
        <w:ind w:left="1134"/>
        <w:jc w:val="both"/>
        <w:rPr>
          <w:rFonts w:ascii="Arial" w:eastAsia="Times New Roman" w:hAnsi="Arial" w:cs="Arial"/>
          <w:lang w:val="en-ZA"/>
        </w:rPr>
      </w:pPr>
    </w:p>
    <w:p w:rsidR="00DB3E6C" w:rsidRPr="00DB3E6C" w:rsidRDefault="00DB3E6C" w:rsidP="00BE313A">
      <w:pPr>
        <w:numPr>
          <w:ilvl w:val="0"/>
          <w:numId w:val="45"/>
        </w:numPr>
        <w:spacing w:after="0" w:line="240" w:lineRule="auto"/>
        <w:rPr>
          <w:rFonts w:ascii="Arial" w:eastAsia="Times New Roman" w:hAnsi="Arial" w:cs="Arial"/>
          <w:i/>
          <w:lang w:val="en-ZA"/>
        </w:rPr>
      </w:pPr>
      <w:r w:rsidRPr="00DB3E6C">
        <w:rPr>
          <w:rFonts w:ascii="Arial" w:eastAsia="Times New Roman" w:hAnsi="Arial" w:cs="Arial"/>
          <w:i/>
          <w:lang w:val="en-ZA"/>
        </w:rPr>
        <w:t xml:space="preserve">The amount received by the province or municipality, up to the month reported on. </w:t>
      </w:r>
    </w:p>
    <w:p w:rsidR="00DB3E6C" w:rsidRPr="00DB3E6C" w:rsidRDefault="00DB3E6C" w:rsidP="00BE313A">
      <w:pPr>
        <w:numPr>
          <w:ilvl w:val="0"/>
          <w:numId w:val="45"/>
        </w:numPr>
        <w:spacing w:after="0" w:line="240" w:lineRule="auto"/>
        <w:jc w:val="both"/>
        <w:rPr>
          <w:rFonts w:ascii="Arial" w:eastAsia="Times New Roman" w:hAnsi="Arial" w:cs="Arial"/>
          <w:i/>
          <w:lang w:val="en-ZA"/>
        </w:rPr>
      </w:pPr>
      <w:r w:rsidRPr="00DB3E6C">
        <w:rPr>
          <w:rFonts w:ascii="Arial" w:eastAsia="Times New Roman" w:hAnsi="Arial" w:cs="Arial"/>
          <w:i/>
          <w:lang w:val="en-ZA"/>
        </w:rPr>
        <w:t>The amount of funds delayed or withheld from the province or municipality up to the month reported on.</w:t>
      </w:r>
    </w:p>
    <w:p w:rsidR="00DB3E6C" w:rsidRPr="00DB3E6C" w:rsidRDefault="00DB3E6C" w:rsidP="00BE313A">
      <w:pPr>
        <w:numPr>
          <w:ilvl w:val="0"/>
          <w:numId w:val="45"/>
        </w:numPr>
        <w:spacing w:after="0" w:line="240" w:lineRule="auto"/>
        <w:jc w:val="both"/>
        <w:rPr>
          <w:rFonts w:ascii="Arial" w:eastAsia="Times New Roman" w:hAnsi="Arial" w:cs="Arial"/>
          <w:i/>
          <w:lang w:val="en-ZA"/>
        </w:rPr>
      </w:pPr>
      <w:r w:rsidRPr="00DB3E6C">
        <w:rPr>
          <w:rFonts w:ascii="Arial" w:eastAsia="Times New Roman" w:hAnsi="Arial" w:cs="Arial"/>
          <w:i/>
          <w:lang w:val="en-ZA"/>
        </w:rPr>
        <w:t>The actual expenditure by the province or municipality up to the month reported on.</w:t>
      </w:r>
    </w:p>
    <w:p w:rsidR="00DB3E6C" w:rsidRPr="00DB3E6C" w:rsidRDefault="00DB3E6C" w:rsidP="00BE313A">
      <w:pPr>
        <w:numPr>
          <w:ilvl w:val="0"/>
          <w:numId w:val="45"/>
        </w:numPr>
        <w:spacing w:after="0" w:line="240" w:lineRule="auto"/>
        <w:jc w:val="both"/>
        <w:rPr>
          <w:rFonts w:ascii="Arial" w:eastAsia="Times New Roman" w:hAnsi="Arial" w:cs="Arial"/>
          <w:i/>
          <w:lang w:val="en-ZA"/>
        </w:rPr>
      </w:pPr>
      <w:r w:rsidRPr="00DB3E6C">
        <w:rPr>
          <w:rFonts w:ascii="Arial" w:eastAsia="Times New Roman" w:hAnsi="Arial" w:cs="Arial"/>
          <w:i/>
          <w:lang w:val="en-ZA"/>
        </w:rPr>
        <w:t>The extent of compliance with the conditions of an allocation and with DoRA.</w:t>
      </w:r>
    </w:p>
    <w:p w:rsidR="00DB3E6C" w:rsidRPr="00DB3E6C" w:rsidRDefault="00DB3E6C" w:rsidP="00BE313A">
      <w:pPr>
        <w:numPr>
          <w:ilvl w:val="0"/>
          <w:numId w:val="45"/>
        </w:numPr>
        <w:spacing w:after="0" w:line="240" w:lineRule="auto"/>
        <w:jc w:val="both"/>
        <w:rPr>
          <w:rFonts w:ascii="Arial" w:eastAsia="Times New Roman" w:hAnsi="Arial" w:cs="Arial"/>
          <w:i/>
          <w:lang w:val="en-ZA"/>
        </w:rPr>
      </w:pPr>
      <w:r w:rsidRPr="00DB3E6C">
        <w:rPr>
          <w:rFonts w:ascii="Arial" w:eastAsia="Times New Roman" w:hAnsi="Arial" w:cs="Arial"/>
          <w:i/>
          <w:lang w:val="en-ZA"/>
        </w:rPr>
        <w:t>An explanation of any material problems or variances experienced by the province or municipality regarding an allocation received and a summary of steps to deal with the problems or variances.</w:t>
      </w:r>
    </w:p>
    <w:p w:rsidR="00DB3E6C" w:rsidRPr="00DB3E6C" w:rsidRDefault="00DB3E6C" w:rsidP="00BE313A">
      <w:pPr>
        <w:numPr>
          <w:ilvl w:val="0"/>
          <w:numId w:val="45"/>
        </w:numPr>
        <w:spacing w:after="0" w:line="240" w:lineRule="auto"/>
        <w:jc w:val="both"/>
        <w:rPr>
          <w:rFonts w:ascii="Arial" w:eastAsia="Times New Roman" w:hAnsi="Arial" w:cs="Arial"/>
          <w:i/>
          <w:lang w:val="en-ZA"/>
        </w:rPr>
      </w:pPr>
      <w:r w:rsidRPr="00DB3E6C">
        <w:rPr>
          <w:rFonts w:ascii="Arial" w:eastAsia="Times New Roman" w:hAnsi="Arial" w:cs="Arial"/>
          <w:i/>
          <w:lang w:val="en-ZA"/>
        </w:rPr>
        <w:t>Such other issues and information as National Treasury may determine.</w:t>
      </w:r>
    </w:p>
    <w:p w:rsidR="00DB3E6C" w:rsidRPr="00DB3E6C" w:rsidRDefault="00DB3E6C" w:rsidP="00DB3E6C">
      <w:pPr>
        <w:spacing w:after="0" w:line="240" w:lineRule="auto"/>
        <w:jc w:val="both"/>
        <w:rPr>
          <w:rFonts w:ascii="Arial" w:eastAsia="Times New Roman" w:hAnsi="Arial" w:cs="Arial"/>
          <w:lang w:val="en-ZA"/>
        </w:rPr>
      </w:pPr>
    </w:p>
    <w:p w:rsidR="00DB3E6C" w:rsidRPr="00DB3E6C" w:rsidRDefault="00DB3E6C" w:rsidP="00DB3E6C">
      <w:pPr>
        <w:spacing w:after="0" w:line="240" w:lineRule="auto"/>
        <w:ind w:left="1134"/>
        <w:jc w:val="both"/>
        <w:rPr>
          <w:rFonts w:ascii="Arial" w:eastAsia="Times New Roman" w:hAnsi="Arial" w:cs="Arial"/>
          <w:lang w:val="en-ZA"/>
        </w:rPr>
      </w:pPr>
      <w:r w:rsidRPr="00DB3E6C">
        <w:rPr>
          <w:rFonts w:ascii="Arial" w:eastAsia="Times New Roman" w:hAnsi="Arial" w:cs="Arial"/>
          <w:lang w:val="en-ZA"/>
        </w:rPr>
        <w:t>All receiving municipalities must, in terms of section 13 of DoRA certify after their financial statements and annual reports have been finalised, that the requirements of section 13 of DoRA were met.</w:t>
      </w:r>
    </w:p>
    <w:p w:rsidR="00DB3E6C" w:rsidRPr="00DB3E6C" w:rsidRDefault="00DB3E6C" w:rsidP="00DB3E6C">
      <w:pPr>
        <w:spacing w:after="0" w:line="240" w:lineRule="auto"/>
        <w:ind w:left="1134"/>
        <w:jc w:val="both"/>
        <w:rPr>
          <w:rFonts w:ascii="Arial" w:eastAsia="Times New Roman" w:hAnsi="Arial" w:cs="Arial"/>
          <w:lang w:val="en-ZA"/>
        </w:rPr>
      </w:pPr>
    </w:p>
    <w:p w:rsidR="00DB3E6C" w:rsidRPr="00DB3E6C" w:rsidRDefault="00DB3E6C" w:rsidP="00DB3E6C">
      <w:pPr>
        <w:spacing w:after="0" w:line="240" w:lineRule="auto"/>
        <w:ind w:left="1134"/>
        <w:jc w:val="both"/>
        <w:rPr>
          <w:rFonts w:ascii="Arial" w:eastAsia="Times New Roman" w:hAnsi="Arial" w:cs="Arial"/>
          <w:lang w:val="en-ZA"/>
        </w:rPr>
      </w:pPr>
      <w:r w:rsidRPr="00DB3E6C">
        <w:rPr>
          <w:rFonts w:ascii="Arial" w:eastAsia="Times New Roman" w:hAnsi="Arial" w:cs="Arial"/>
          <w:lang w:val="en-ZA"/>
        </w:rPr>
        <w:t>In terms of section 62.(1) of the MFMA, the accounting officer of a municipality is responsible for managing the financial administration of the municipality, and must for this purpose take all reasonable steps to ensure –</w:t>
      </w:r>
    </w:p>
    <w:p w:rsidR="00DB3E6C" w:rsidRPr="00DB3E6C" w:rsidRDefault="00DB3E6C" w:rsidP="00DB3E6C">
      <w:pPr>
        <w:spacing w:after="0" w:line="240" w:lineRule="auto"/>
        <w:ind w:left="1134"/>
        <w:jc w:val="both"/>
        <w:rPr>
          <w:rFonts w:ascii="Arial" w:eastAsia="Times New Roman" w:hAnsi="Arial" w:cs="Arial"/>
          <w:lang w:val="en-ZA"/>
        </w:rPr>
      </w:pPr>
    </w:p>
    <w:p w:rsidR="00DB3E6C" w:rsidRPr="00DB3E6C" w:rsidRDefault="00DB3E6C" w:rsidP="00BE313A">
      <w:pPr>
        <w:numPr>
          <w:ilvl w:val="4"/>
          <w:numId w:val="48"/>
        </w:numPr>
        <w:tabs>
          <w:tab w:val="num" w:pos="1920"/>
        </w:tabs>
        <w:spacing w:after="0" w:line="240" w:lineRule="auto"/>
        <w:ind w:left="1920" w:hanging="480"/>
        <w:jc w:val="both"/>
        <w:rPr>
          <w:rFonts w:ascii="Arial" w:eastAsia="Times New Roman" w:hAnsi="Arial" w:cs="Arial"/>
          <w:i/>
          <w:lang w:val="en-ZA"/>
        </w:rPr>
      </w:pPr>
      <w:r w:rsidRPr="00DB3E6C">
        <w:rPr>
          <w:rFonts w:ascii="Arial" w:eastAsia="Times New Roman" w:hAnsi="Arial" w:cs="Arial"/>
          <w:i/>
          <w:lang w:val="en-ZA"/>
        </w:rPr>
        <w:t>that the resources of the municipality are used effectively, efficiently and economically;</w:t>
      </w:r>
    </w:p>
    <w:p w:rsidR="00DB3E6C" w:rsidRPr="00DB3E6C" w:rsidRDefault="00DB3E6C" w:rsidP="00BE313A">
      <w:pPr>
        <w:numPr>
          <w:ilvl w:val="4"/>
          <w:numId w:val="48"/>
        </w:numPr>
        <w:tabs>
          <w:tab w:val="num" w:pos="1920"/>
        </w:tabs>
        <w:spacing w:after="0" w:line="240" w:lineRule="auto"/>
        <w:ind w:left="1920" w:hanging="480"/>
        <w:jc w:val="both"/>
        <w:rPr>
          <w:rFonts w:ascii="Arial" w:eastAsia="Times New Roman" w:hAnsi="Arial" w:cs="Arial"/>
          <w:i/>
          <w:lang w:val="en-ZA"/>
        </w:rPr>
      </w:pPr>
      <w:r w:rsidRPr="00DB3E6C">
        <w:rPr>
          <w:rFonts w:ascii="Arial" w:eastAsia="Times New Roman" w:hAnsi="Arial" w:cs="Arial"/>
          <w:i/>
          <w:lang w:val="en-ZA"/>
        </w:rPr>
        <w:t>that full and proper records of the financial affairs of the municipality are kept in accordance with any prescribed norms and standards;</w:t>
      </w:r>
    </w:p>
    <w:p w:rsidR="00DB3E6C" w:rsidRPr="00DB3E6C" w:rsidRDefault="00DB3E6C" w:rsidP="00BE313A">
      <w:pPr>
        <w:numPr>
          <w:ilvl w:val="4"/>
          <w:numId w:val="48"/>
        </w:numPr>
        <w:tabs>
          <w:tab w:val="num" w:pos="1920"/>
        </w:tabs>
        <w:spacing w:after="0" w:line="240" w:lineRule="auto"/>
        <w:ind w:left="1920" w:hanging="480"/>
        <w:jc w:val="both"/>
        <w:rPr>
          <w:rFonts w:ascii="Arial" w:eastAsia="Times New Roman" w:hAnsi="Arial" w:cs="Arial"/>
          <w:i/>
          <w:lang w:val="en-ZA"/>
        </w:rPr>
      </w:pPr>
      <w:r w:rsidRPr="00DB3E6C">
        <w:rPr>
          <w:rFonts w:ascii="Arial" w:eastAsia="Times New Roman" w:hAnsi="Arial" w:cs="Arial"/>
          <w:i/>
          <w:lang w:val="en-ZA"/>
        </w:rPr>
        <w:t>that the municipality has and maintains effective, efficient and transparent systems –</w:t>
      </w:r>
    </w:p>
    <w:p w:rsidR="00DB3E6C" w:rsidRPr="00DB3E6C" w:rsidRDefault="00DB3E6C" w:rsidP="00BE313A">
      <w:pPr>
        <w:numPr>
          <w:ilvl w:val="0"/>
          <w:numId w:val="59"/>
        </w:numPr>
        <w:spacing w:after="0" w:line="240" w:lineRule="auto"/>
        <w:jc w:val="both"/>
        <w:rPr>
          <w:rFonts w:ascii="Arial" w:eastAsia="Times New Roman" w:hAnsi="Arial" w:cs="Arial"/>
          <w:i/>
          <w:lang w:val="en-ZA"/>
        </w:rPr>
      </w:pPr>
      <w:r w:rsidRPr="00DB3E6C">
        <w:rPr>
          <w:rFonts w:ascii="Arial" w:eastAsia="Times New Roman" w:hAnsi="Arial" w:cs="Arial"/>
          <w:i/>
          <w:lang w:val="en-ZA"/>
        </w:rPr>
        <w:t>of financial and risk management and internal control; and</w:t>
      </w:r>
    </w:p>
    <w:p w:rsidR="00DB3E6C" w:rsidRPr="00DB3E6C" w:rsidRDefault="00DB3E6C" w:rsidP="00BE313A">
      <w:pPr>
        <w:numPr>
          <w:ilvl w:val="0"/>
          <w:numId w:val="59"/>
        </w:numPr>
        <w:tabs>
          <w:tab w:val="num" w:pos="2160"/>
        </w:tabs>
        <w:spacing w:after="0" w:line="240" w:lineRule="auto"/>
        <w:jc w:val="both"/>
        <w:rPr>
          <w:rFonts w:ascii="Arial" w:eastAsia="Times New Roman" w:hAnsi="Arial" w:cs="Arial"/>
          <w:i/>
          <w:lang w:val="en-ZA"/>
        </w:rPr>
      </w:pPr>
      <w:r w:rsidRPr="00DB3E6C">
        <w:rPr>
          <w:rFonts w:ascii="Arial" w:eastAsia="Times New Roman" w:hAnsi="Arial" w:cs="Arial"/>
          <w:i/>
          <w:lang w:val="en-ZA"/>
        </w:rPr>
        <w:t>of internal audit operating in accordance with any prescribed norms and standards;</w:t>
      </w:r>
    </w:p>
    <w:p w:rsidR="00DB3E6C" w:rsidRPr="00DB3E6C" w:rsidRDefault="00DB3E6C" w:rsidP="00BE313A">
      <w:pPr>
        <w:numPr>
          <w:ilvl w:val="4"/>
          <w:numId w:val="48"/>
        </w:numPr>
        <w:tabs>
          <w:tab w:val="num" w:pos="1920"/>
        </w:tabs>
        <w:spacing w:after="0" w:line="240" w:lineRule="auto"/>
        <w:ind w:left="1920" w:hanging="480"/>
        <w:jc w:val="both"/>
        <w:rPr>
          <w:rFonts w:ascii="Arial" w:eastAsia="Times New Roman" w:hAnsi="Arial" w:cs="Arial"/>
          <w:i/>
          <w:lang w:val="en-ZA"/>
        </w:rPr>
      </w:pPr>
      <w:r w:rsidRPr="00DB3E6C">
        <w:rPr>
          <w:rFonts w:ascii="Arial" w:eastAsia="Times New Roman" w:hAnsi="Arial" w:cs="Arial"/>
          <w:i/>
          <w:lang w:val="en-ZA"/>
        </w:rPr>
        <w:t>that unauthorised, irregular or fruitless and wasteful expenditure and other losses are prevented;</w:t>
      </w:r>
    </w:p>
    <w:p w:rsidR="00DB3E6C" w:rsidRPr="00DB3E6C" w:rsidRDefault="00DB3E6C" w:rsidP="00BE313A">
      <w:pPr>
        <w:numPr>
          <w:ilvl w:val="4"/>
          <w:numId w:val="48"/>
        </w:numPr>
        <w:tabs>
          <w:tab w:val="num" w:pos="1920"/>
          <w:tab w:val="num" w:pos="4440"/>
        </w:tabs>
        <w:spacing w:after="0" w:line="240" w:lineRule="auto"/>
        <w:ind w:left="1920" w:hanging="480"/>
        <w:jc w:val="both"/>
        <w:rPr>
          <w:rFonts w:ascii="Arial" w:eastAsia="Times New Roman" w:hAnsi="Arial" w:cs="Arial"/>
          <w:i/>
          <w:lang w:val="en-ZA"/>
        </w:rPr>
      </w:pPr>
      <w:r w:rsidRPr="00DB3E6C">
        <w:rPr>
          <w:rFonts w:ascii="Arial" w:eastAsia="Times New Roman" w:hAnsi="Arial" w:cs="Arial"/>
          <w:i/>
          <w:lang w:val="en-ZA"/>
        </w:rPr>
        <w:t>that disciplinary or, when appropriate, criminal proceedings are instituted against any official of the municipality who has allegedly committed an act of financial misconduct or an offence in terms of Chapter 15; and</w:t>
      </w:r>
    </w:p>
    <w:p w:rsidR="00DB3E6C" w:rsidRPr="00DB3E6C" w:rsidRDefault="00DB3E6C" w:rsidP="00BE313A">
      <w:pPr>
        <w:numPr>
          <w:ilvl w:val="4"/>
          <w:numId w:val="48"/>
        </w:numPr>
        <w:tabs>
          <w:tab w:val="num" w:pos="1920"/>
          <w:tab w:val="num" w:pos="4440"/>
        </w:tabs>
        <w:spacing w:after="0" w:line="240" w:lineRule="auto"/>
        <w:ind w:left="1920" w:hanging="480"/>
        <w:jc w:val="both"/>
        <w:rPr>
          <w:rFonts w:ascii="Arial" w:eastAsia="Times New Roman" w:hAnsi="Arial" w:cs="Arial"/>
          <w:i/>
          <w:lang w:val="en-ZA"/>
        </w:rPr>
      </w:pPr>
      <w:r w:rsidRPr="00DB3E6C">
        <w:rPr>
          <w:rFonts w:ascii="Arial" w:eastAsia="Times New Roman" w:hAnsi="Arial" w:cs="Arial"/>
          <w:i/>
          <w:lang w:val="en-ZA"/>
        </w:rPr>
        <w:t>that the municipality has and implements –</w:t>
      </w:r>
    </w:p>
    <w:p w:rsidR="00DB3E6C" w:rsidRPr="00DB3E6C" w:rsidRDefault="00DB3E6C" w:rsidP="00BE313A">
      <w:pPr>
        <w:numPr>
          <w:ilvl w:val="0"/>
          <w:numId w:val="60"/>
        </w:numPr>
        <w:tabs>
          <w:tab w:val="num" w:pos="4440"/>
        </w:tabs>
        <w:spacing w:after="0" w:line="240" w:lineRule="auto"/>
        <w:jc w:val="both"/>
        <w:rPr>
          <w:rFonts w:ascii="Arial" w:eastAsia="Times New Roman" w:hAnsi="Arial" w:cs="Arial"/>
          <w:i/>
          <w:lang w:val="en-ZA"/>
        </w:rPr>
      </w:pPr>
      <w:r w:rsidRPr="00DB3E6C">
        <w:rPr>
          <w:rFonts w:ascii="Arial" w:eastAsia="Times New Roman" w:hAnsi="Arial" w:cs="Arial"/>
          <w:i/>
          <w:lang w:val="en-ZA"/>
        </w:rPr>
        <w:t>a tariff policy referred to in section 74 of the Municipal Systems Act;</w:t>
      </w:r>
    </w:p>
    <w:p w:rsidR="00DB3E6C" w:rsidRPr="00DB3E6C" w:rsidRDefault="00DB3E6C" w:rsidP="00BE313A">
      <w:pPr>
        <w:numPr>
          <w:ilvl w:val="0"/>
          <w:numId w:val="60"/>
        </w:numPr>
        <w:tabs>
          <w:tab w:val="num" w:pos="4440"/>
        </w:tabs>
        <w:spacing w:after="0" w:line="240" w:lineRule="auto"/>
        <w:jc w:val="both"/>
        <w:rPr>
          <w:rFonts w:ascii="Arial" w:eastAsia="Times New Roman" w:hAnsi="Arial" w:cs="Arial"/>
          <w:i/>
          <w:lang w:val="en-ZA"/>
        </w:rPr>
      </w:pPr>
      <w:r w:rsidRPr="00DB3E6C">
        <w:rPr>
          <w:rFonts w:ascii="Arial" w:eastAsia="Times New Roman" w:hAnsi="Arial" w:cs="Arial"/>
          <w:i/>
          <w:lang w:val="en-ZA"/>
        </w:rPr>
        <w:t>a rates policy as may be required in terms of any applicable national legislation;</w:t>
      </w:r>
    </w:p>
    <w:p w:rsidR="00DB3E6C" w:rsidRPr="00DB3E6C" w:rsidRDefault="00DB3E6C" w:rsidP="00BE313A">
      <w:pPr>
        <w:numPr>
          <w:ilvl w:val="0"/>
          <w:numId w:val="60"/>
        </w:numPr>
        <w:tabs>
          <w:tab w:val="num" w:pos="4440"/>
        </w:tabs>
        <w:spacing w:after="0" w:line="240" w:lineRule="auto"/>
        <w:jc w:val="both"/>
        <w:rPr>
          <w:rFonts w:ascii="Arial" w:eastAsia="Times New Roman" w:hAnsi="Arial" w:cs="Arial"/>
          <w:i/>
          <w:lang w:val="en-ZA"/>
        </w:rPr>
      </w:pPr>
      <w:r w:rsidRPr="00DB3E6C">
        <w:rPr>
          <w:rFonts w:ascii="Arial" w:eastAsia="Times New Roman" w:hAnsi="Arial" w:cs="Arial"/>
          <w:i/>
          <w:lang w:val="en-ZA"/>
        </w:rPr>
        <w:t>a credit control and debt collection policy referred to in section 96(b) of the Municipal Systems Act; and</w:t>
      </w:r>
    </w:p>
    <w:p w:rsidR="00DB3E6C" w:rsidRPr="00DB3E6C" w:rsidRDefault="00DB3E6C" w:rsidP="00BE313A">
      <w:pPr>
        <w:numPr>
          <w:ilvl w:val="0"/>
          <w:numId w:val="60"/>
        </w:numPr>
        <w:tabs>
          <w:tab w:val="num" w:pos="4440"/>
        </w:tabs>
        <w:spacing w:after="0" w:line="240" w:lineRule="auto"/>
        <w:jc w:val="both"/>
        <w:rPr>
          <w:rFonts w:ascii="Arial" w:eastAsia="Times New Roman" w:hAnsi="Arial" w:cs="Arial"/>
          <w:i/>
          <w:lang w:val="en-ZA"/>
        </w:rPr>
      </w:pPr>
      <w:r w:rsidRPr="00DB3E6C">
        <w:rPr>
          <w:rFonts w:ascii="Arial" w:eastAsia="Times New Roman" w:hAnsi="Arial" w:cs="Arial"/>
          <w:i/>
          <w:lang w:val="en-ZA"/>
        </w:rPr>
        <w:t>a supply chain management policy in accordance with Chapter 11.</w:t>
      </w:r>
    </w:p>
    <w:p w:rsidR="00DB3E6C" w:rsidRPr="00DB3E6C" w:rsidRDefault="00DB3E6C" w:rsidP="00DB3E6C">
      <w:pPr>
        <w:tabs>
          <w:tab w:val="num" w:pos="4440"/>
        </w:tabs>
        <w:spacing w:after="0" w:line="240" w:lineRule="auto"/>
        <w:jc w:val="both"/>
        <w:rPr>
          <w:rFonts w:ascii="Arial" w:eastAsia="Times New Roman" w:hAnsi="Arial" w:cs="Arial"/>
          <w:i/>
          <w:lang w:val="en-ZA"/>
        </w:rPr>
      </w:pPr>
    </w:p>
    <w:p w:rsidR="00DB3E6C" w:rsidRPr="00DB3E6C" w:rsidRDefault="00DB3E6C" w:rsidP="00DB3E6C">
      <w:pPr>
        <w:tabs>
          <w:tab w:val="num" w:pos="4440"/>
        </w:tabs>
        <w:spacing w:after="0" w:line="240" w:lineRule="auto"/>
        <w:ind w:firstLine="1200"/>
        <w:jc w:val="both"/>
        <w:rPr>
          <w:rFonts w:ascii="Arial" w:eastAsia="Times New Roman" w:hAnsi="Arial" w:cs="Arial"/>
          <w:lang w:val="en-ZA"/>
        </w:rPr>
      </w:pPr>
    </w:p>
    <w:p w:rsidR="00DB3E6C" w:rsidRPr="00DB3E6C" w:rsidRDefault="00DB3E6C" w:rsidP="00DB3E6C">
      <w:pPr>
        <w:tabs>
          <w:tab w:val="num" w:pos="4440"/>
        </w:tabs>
        <w:spacing w:after="0" w:line="240" w:lineRule="auto"/>
        <w:ind w:firstLine="1200"/>
        <w:jc w:val="both"/>
        <w:rPr>
          <w:rFonts w:ascii="Arial" w:eastAsia="Times New Roman" w:hAnsi="Arial" w:cs="Arial"/>
          <w:lang w:val="en-ZA"/>
        </w:rPr>
      </w:pPr>
      <w:r w:rsidRPr="00DB3E6C">
        <w:rPr>
          <w:rFonts w:ascii="Arial" w:eastAsia="Times New Roman" w:hAnsi="Arial" w:cs="Arial"/>
          <w:b/>
          <w:lang w:val="en-ZA"/>
        </w:rPr>
        <w:t>Assets and liability management</w:t>
      </w:r>
    </w:p>
    <w:p w:rsidR="00DB3E6C" w:rsidRPr="00DB3E6C" w:rsidRDefault="00DB3E6C" w:rsidP="00DB3E6C">
      <w:pPr>
        <w:tabs>
          <w:tab w:val="num" w:pos="4440"/>
        </w:tabs>
        <w:spacing w:after="0" w:line="240" w:lineRule="auto"/>
        <w:ind w:firstLine="1200"/>
        <w:jc w:val="both"/>
        <w:rPr>
          <w:rFonts w:ascii="Arial" w:eastAsia="Times New Roman" w:hAnsi="Arial" w:cs="Arial"/>
          <w:lang w:val="en-ZA"/>
        </w:rPr>
      </w:pP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r w:rsidRPr="00DB3E6C">
        <w:rPr>
          <w:rFonts w:ascii="Arial" w:eastAsia="Times New Roman" w:hAnsi="Arial" w:cs="Arial"/>
          <w:b/>
          <w:lang w:val="en-ZA"/>
        </w:rPr>
        <w:t>Section 63 of the MFMA</w:t>
      </w:r>
      <w:r w:rsidRPr="00DB3E6C">
        <w:rPr>
          <w:rFonts w:ascii="Arial" w:eastAsia="Times New Roman" w:hAnsi="Arial" w:cs="Arial"/>
          <w:lang w:val="en-ZA"/>
        </w:rPr>
        <w:t>:</w:t>
      </w: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r w:rsidRPr="00DB3E6C">
        <w:rPr>
          <w:rFonts w:ascii="Arial" w:eastAsia="Times New Roman" w:hAnsi="Arial" w:cs="Arial"/>
          <w:lang w:val="en-ZA"/>
        </w:rPr>
        <w:t>“(1) The accounting officer of a municipality is responsible for the management of –</w:t>
      </w: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p>
    <w:p w:rsidR="00DB3E6C" w:rsidRPr="00DB3E6C" w:rsidRDefault="00DB3E6C" w:rsidP="00BE313A">
      <w:pPr>
        <w:numPr>
          <w:ilvl w:val="0"/>
          <w:numId w:val="61"/>
        </w:numPr>
        <w:spacing w:after="0" w:line="240" w:lineRule="auto"/>
        <w:jc w:val="both"/>
        <w:rPr>
          <w:rFonts w:ascii="Arial" w:eastAsia="Times New Roman" w:hAnsi="Arial" w:cs="Arial"/>
          <w:i/>
          <w:lang w:val="en-ZA"/>
        </w:rPr>
      </w:pPr>
      <w:r w:rsidRPr="00DB3E6C">
        <w:rPr>
          <w:rFonts w:ascii="Arial" w:eastAsia="Times New Roman" w:hAnsi="Arial" w:cs="Arial"/>
          <w:i/>
          <w:lang w:val="en-ZA"/>
        </w:rPr>
        <w:t>the assets of the municipality, including the safeguarding and the maintenance of those assets; and</w:t>
      </w:r>
    </w:p>
    <w:p w:rsidR="00DB3E6C" w:rsidRPr="00DB3E6C" w:rsidRDefault="00DB3E6C" w:rsidP="00BE313A">
      <w:pPr>
        <w:numPr>
          <w:ilvl w:val="0"/>
          <w:numId w:val="61"/>
        </w:numPr>
        <w:spacing w:after="0" w:line="240" w:lineRule="auto"/>
        <w:jc w:val="both"/>
        <w:rPr>
          <w:rFonts w:ascii="Arial" w:eastAsia="Times New Roman" w:hAnsi="Arial" w:cs="Arial"/>
          <w:i/>
          <w:lang w:val="en-ZA"/>
        </w:rPr>
      </w:pPr>
      <w:r w:rsidRPr="00DB3E6C">
        <w:rPr>
          <w:rFonts w:ascii="Arial" w:eastAsia="Times New Roman" w:hAnsi="Arial" w:cs="Arial"/>
          <w:i/>
          <w:lang w:val="en-ZA"/>
        </w:rPr>
        <w:t>the liabilities of the municipality.</w:t>
      </w:r>
    </w:p>
    <w:p w:rsidR="00DB3E6C" w:rsidRPr="00DB3E6C" w:rsidRDefault="00DB3E6C" w:rsidP="00DB3E6C">
      <w:pPr>
        <w:spacing w:after="0" w:line="240" w:lineRule="auto"/>
        <w:ind w:left="1200"/>
        <w:jc w:val="both"/>
        <w:rPr>
          <w:rFonts w:ascii="Arial" w:eastAsia="Times New Roman" w:hAnsi="Arial" w:cs="Arial"/>
          <w:lang w:val="en-ZA"/>
        </w:rPr>
      </w:pP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r w:rsidRPr="00DB3E6C">
        <w:rPr>
          <w:rFonts w:ascii="Arial" w:eastAsia="Times New Roman" w:hAnsi="Arial" w:cs="Arial"/>
          <w:lang w:val="en-ZA"/>
        </w:rPr>
        <w:t xml:space="preserve"> (2) The accounting officer must for the purposes of subsection (1) take all reasonable steps to ensure –</w:t>
      </w: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p>
    <w:p w:rsidR="00DB3E6C" w:rsidRPr="00DB3E6C" w:rsidRDefault="00DB3E6C" w:rsidP="00BE313A">
      <w:pPr>
        <w:numPr>
          <w:ilvl w:val="0"/>
          <w:numId w:val="62"/>
        </w:numPr>
        <w:spacing w:after="0" w:line="240" w:lineRule="auto"/>
        <w:jc w:val="both"/>
        <w:rPr>
          <w:rFonts w:ascii="Arial" w:eastAsia="Times New Roman" w:hAnsi="Arial" w:cs="Arial"/>
          <w:i/>
          <w:lang w:val="en-ZA"/>
        </w:rPr>
      </w:pPr>
      <w:r w:rsidRPr="00DB3E6C">
        <w:rPr>
          <w:rFonts w:ascii="Arial" w:eastAsia="Times New Roman" w:hAnsi="Arial" w:cs="Arial"/>
          <w:i/>
          <w:lang w:val="en-ZA"/>
        </w:rPr>
        <w:t>that the municipality has and maintains a management, accounting and information system that accounts for the assets and liabilities of the municipality;</w:t>
      </w:r>
    </w:p>
    <w:p w:rsidR="00DB3E6C" w:rsidRPr="00DB3E6C" w:rsidRDefault="00DB3E6C" w:rsidP="00BE313A">
      <w:pPr>
        <w:numPr>
          <w:ilvl w:val="0"/>
          <w:numId w:val="62"/>
        </w:numPr>
        <w:spacing w:after="0" w:line="240" w:lineRule="auto"/>
        <w:jc w:val="both"/>
        <w:rPr>
          <w:rFonts w:ascii="Arial" w:eastAsia="Times New Roman" w:hAnsi="Arial" w:cs="Arial"/>
          <w:i/>
          <w:lang w:val="en-ZA"/>
        </w:rPr>
      </w:pPr>
      <w:r w:rsidRPr="00DB3E6C">
        <w:rPr>
          <w:rFonts w:ascii="Arial" w:eastAsia="Times New Roman" w:hAnsi="Arial" w:cs="Arial"/>
          <w:i/>
          <w:lang w:val="en-ZA"/>
        </w:rPr>
        <w:t>that the municipality’s assets and liabilities are valued in accordance with the standards of generally recognised accounting practice; and</w:t>
      </w:r>
    </w:p>
    <w:p w:rsidR="00DB3E6C" w:rsidRPr="00DB3E6C" w:rsidRDefault="00DB3E6C" w:rsidP="00BE313A">
      <w:pPr>
        <w:numPr>
          <w:ilvl w:val="0"/>
          <w:numId w:val="62"/>
        </w:numPr>
        <w:spacing w:after="0" w:line="240" w:lineRule="auto"/>
        <w:jc w:val="both"/>
        <w:rPr>
          <w:rFonts w:ascii="Arial" w:eastAsia="Times New Roman" w:hAnsi="Arial" w:cs="Arial"/>
          <w:i/>
          <w:lang w:val="en-ZA"/>
        </w:rPr>
      </w:pPr>
      <w:r w:rsidRPr="00DB3E6C">
        <w:rPr>
          <w:rFonts w:ascii="Arial" w:eastAsia="Times New Roman" w:hAnsi="Arial" w:cs="Arial"/>
          <w:i/>
          <w:lang w:val="en-ZA"/>
        </w:rPr>
        <w:t>that the municipality has and maintains a system of internal control of assets and liabilities, including an asset and liabilities register, as may be prescribed.”</w:t>
      </w:r>
    </w:p>
    <w:p w:rsidR="00DB3E6C" w:rsidRPr="00DB3E6C" w:rsidRDefault="00DB3E6C" w:rsidP="00DB3E6C">
      <w:pPr>
        <w:tabs>
          <w:tab w:val="num" w:pos="4440"/>
        </w:tabs>
        <w:spacing w:after="0" w:line="240" w:lineRule="auto"/>
        <w:ind w:firstLine="1200"/>
        <w:jc w:val="both"/>
        <w:rPr>
          <w:rFonts w:ascii="Arial" w:eastAsia="Times New Roman" w:hAnsi="Arial" w:cs="Arial"/>
          <w:lang w:val="en-ZA"/>
        </w:rPr>
      </w:pPr>
    </w:p>
    <w:p w:rsidR="00DB3E6C" w:rsidRPr="00DB3E6C" w:rsidRDefault="00DB3E6C" w:rsidP="00DB3E6C">
      <w:pPr>
        <w:tabs>
          <w:tab w:val="num" w:pos="4440"/>
        </w:tabs>
        <w:spacing w:after="0" w:line="240" w:lineRule="auto"/>
        <w:ind w:left="1200"/>
        <w:jc w:val="both"/>
        <w:rPr>
          <w:rFonts w:ascii="Arial" w:eastAsia="Times New Roman" w:hAnsi="Arial" w:cs="Arial"/>
          <w:lang w:val="en-ZA"/>
        </w:rPr>
      </w:pPr>
      <w:r w:rsidRPr="00DB3E6C">
        <w:rPr>
          <w:rFonts w:ascii="Arial" w:eastAsia="Times New Roman" w:hAnsi="Arial" w:cs="Arial"/>
          <w:lang w:val="en-ZA"/>
        </w:rPr>
        <w:t>As part of their monthly reporting, a province or municipality must certify that an allocation was only utilised for the purpose contemplated in the Schedule concerned and in accordance with the conditions it is subject to (section 24(2) of DORA).</w:t>
      </w:r>
    </w:p>
    <w:p w:rsidR="00DB3E6C" w:rsidRDefault="00DB3E6C" w:rsidP="00DB3E6C">
      <w:pPr>
        <w:tabs>
          <w:tab w:val="num" w:pos="4440"/>
        </w:tabs>
        <w:spacing w:after="0" w:line="240" w:lineRule="auto"/>
        <w:ind w:firstLine="1200"/>
        <w:jc w:val="both"/>
        <w:rPr>
          <w:rFonts w:ascii="Arial" w:eastAsia="Times New Roman" w:hAnsi="Arial" w:cs="Arial"/>
          <w:lang w:val="en-ZA"/>
        </w:rPr>
      </w:pPr>
    </w:p>
    <w:p w:rsidR="009176B2" w:rsidRDefault="009176B2" w:rsidP="00DB3E6C">
      <w:pPr>
        <w:tabs>
          <w:tab w:val="num" w:pos="4440"/>
        </w:tabs>
        <w:spacing w:after="0" w:line="240" w:lineRule="auto"/>
        <w:ind w:firstLine="1200"/>
        <w:jc w:val="both"/>
        <w:rPr>
          <w:rFonts w:ascii="Arial" w:eastAsia="Times New Roman" w:hAnsi="Arial" w:cs="Arial"/>
          <w:lang w:val="en-ZA"/>
        </w:rPr>
      </w:pPr>
    </w:p>
    <w:p w:rsidR="009176B2" w:rsidRDefault="009176B2" w:rsidP="00DB3E6C">
      <w:pPr>
        <w:tabs>
          <w:tab w:val="num" w:pos="4440"/>
        </w:tabs>
        <w:spacing w:after="0" w:line="240" w:lineRule="auto"/>
        <w:ind w:firstLine="1200"/>
        <w:jc w:val="both"/>
        <w:rPr>
          <w:rFonts w:ascii="Arial" w:eastAsia="Times New Roman" w:hAnsi="Arial" w:cs="Arial"/>
          <w:lang w:val="en-ZA"/>
        </w:rPr>
      </w:pPr>
    </w:p>
    <w:p w:rsidR="00DB3E6C" w:rsidRPr="00DB3E6C" w:rsidRDefault="00DB3E6C" w:rsidP="00DB3E6C">
      <w:pPr>
        <w:spacing w:after="0" w:line="240" w:lineRule="auto"/>
        <w:ind w:left="1134"/>
        <w:rPr>
          <w:rFonts w:ascii="Arial" w:eastAsia="Times New Roman" w:hAnsi="Arial" w:cs="Arial"/>
          <w:b/>
          <w:lang w:val="en-ZA"/>
        </w:rPr>
      </w:pPr>
      <w:r w:rsidRPr="00DB3E6C">
        <w:rPr>
          <w:rFonts w:ascii="Arial" w:eastAsia="Times New Roman" w:hAnsi="Arial" w:cs="Arial"/>
          <w:b/>
          <w:lang w:val="en-ZA"/>
        </w:rPr>
        <w:t>Reporting Requirements can be summarised as following:</w:t>
      </w:r>
    </w:p>
    <w:p w:rsidR="00DB3E6C" w:rsidRPr="00DB3E6C" w:rsidRDefault="00DB3E6C" w:rsidP="00DB3E6C">
      <w:pPr>
        <w:widowControl w:val="0"/>
        <w:tabs>
          <w:tab w:val="left" w:pos="731"/>
          <w:tab w:val="left" w:pos="1014"/>
          <w:tab w:val="num" w:pos="1134"/>
        </w:tabs>
        <w:spacing w:after="0" w:line="240" w:lineRule="auto"/>
        <w:ind w:left="1134"/>
        <w:rPr>
          <w:rFonts w:ascii="Arial" w:eastAsia="Times New Roman" w:hAnsi="Arial" w:cs="Arial"/>
          <w:lang w:val="en-ZA"/>
        </w:rPr>
      </w:pPr>
    </w:p>
    <w:p w:rsidR="00DB3E6C" w:rsidRPr="00DB3E6C" w:rsidRDefault="00DB3E6C" w:rsidP="00DB3E6C">
      <w:pPr>
        <w:widowControl w:val="0"/>
        <w:tabs>
          <w:tab w:val="left" w:pos="731"/>
          <w:tab w:val="left" w:pos="1014"/>
          <w:tab w:val="num" w:pos="1134"/>
        </w:tabs>
        <w:spacing w:after="0" w:line="240" w:lineRule="auto"/>
        <w:ind w:left="1134"/>
        <w:rPr>
          <w:rFonts w:ascii="Arial" w:eastAsia="Times New Roman" w:hAnsi="Arial" w:cs="Arial"/>
          <w:b/>
          <w:lang w:val="en-ZA"/>
        </w:rPr>
      </w:pPr>
      <w:r w:rsidRPr="00DB3E6C">
        <w:rPr>
          <w:rFonts w:ascii="Arial" w:eastAsia="Times New Roman" w:hAnsi="Arial" w:cs="Arial"/>
          <w:b/>
          <w:lang w:val="en-ZA"/>
        </w:rPr>
        <w:t>National Electrification Management report</w:t>
      </w:r>
    </w:p>
    <w:p w:rsidR="00DB3E6C" w:rsidRPr="00DB3E6C" w:rsidRDefault="00DB3E6C" w:rsidP="00DB3E6C">
      <w:pPr>
        <w:widowControl w:val="0"/>
        <w:tabs>
          <w:tab w:val="left" w:pos="731"/>
          <w:tab w:val="left" w:pos="1014"/>
        </w:tabs>
        <w:spacing w:after="0" w:line="240" w:lineRule="auto"/>
        <w:ind w:left="1287"/>
        <w:rPr>
          <w:rFonts w:ascii="Arial" w:eastAsia="Times New Roman" w:hAnsi="Arial" w:cs="Arial"/>
          <w:lang w:val="en-ZA"/>
        </w:rPr>
      </w:pPr>
    </w:p>
    <w:p w:rsidR="00DB3E6C" w:rsidRPr="00DB3E6C" w:rsidRDefault="009623ED" w:rsidP="00DB3E6C">
      <w:pPr>
        <w:widowControl w:val="0"/>
        <w:tabs>
          <w:tab w:val="left" w:pos="1276"/>
        </w:tabs>
        <w:spacing w:after="0" w:line="240" w:lineRule="auto"/>
        <w:ind w:left="1134"/>
        <w:jc w:val="both"/>
        <w:rPr>
          <w:rFonts w:ascii="Arial" w:eastAsia="Times New Roman" w:hAnsi="Arial" w:cs="Arial"/>
          <w:lang w:val="en-ZA"/>
        </w:rPr>
      </w:pPr>
      <w:r>
        <w:rPr>
          <w:rFonts w:ascii="Arial" w:eastAsia="Times New Roman" w:hAnsi="Arial" w:cs="Arial"/>
          <w:lang w:val="en-ZA"/>
        </w:rPr>
        <w:t>A</w:t>
      </w:r>
      <w:r w:rsidR="00DC7D33">
        <w:rPr>
          <w:rFonts w:ascii="Arial" w:eastAsia="Times New Roman" w:hAnsi="Arial" w:cs="Arial"/>
          <w:lang w:val="en-ZA"/>
        </w:rPr>
        <w:t xml:space="preserve"> </w:t>
      </w:r>
      <w:r w:rsidR="00DB3E6C" w:rsidRPr="00DB3E6C">
        <w:rPr>
          <w:rFonts w:ascii="Arial" w:eastAsia="Times New Roman" w:hAnsi="Arial" w:cs="Arial"/>
          <w:lang w:val="en-ZA"/>
        </w:rPr>
        <w:t xml:space="preserve">Monthly Report to be compiled by the DoE and presented to the Minister of Energy and National Treasury by the </w:t>
      </w:r>
      <w:r w:rsidR="005977B9">
        <w:rPr>
          <w:rFonts w:ascii="Arial" w:eastAsia="Times New Roman" w:hAnsi="Arial" w:cs="Arial"/>
          <w:lang w:val="en-ZA"/>
        </w:rPr>
        <w:t>20</w:t>
      </w:r>
      <w:r w:rsidR="00DB3E6C" w:rsidRPr="00DB3E6C">
        <w:rPr>
          <w:rFonts w:ascii="Arial" w:eastAsia="Times New Roman" w:hAnsi="Arial" w:cs="Arial"/>
          <w:vertAlign w:val="superscript"/>
          <w:lang w:val="en-ZA"/>
        </w:rPr>
        <w:t>th</w:t>
      </w:r>
      <w:r w:rsidR="00DB3E6C" w:rsidRPr="00DB3E6C">
        <w:rPr>
          <w:rFonts w:ascii="Arial" w:eastAsia="Times New Roman" w:hAnsi="Arial" w:cs="Arial"/>
          <w:lang w:val="en-ZA"/>
        </w:rPr>
        <w:t xml:space="preserve"> day of each month.</w:t>
      </w:r>
    </w:p>
    <w:p w:rsidR="00DB3E6C" w:rsidRPr="00DB3E6C" w:rsidRDefault="00DB3E6C" w:rsidP="00DB3E6C">
      <w:pPr>
        <w:widowControl w:val="0"/>
        <w:tabs>
          <w:tab w:val="left" w:pos="731"/>
          <w:tab w:val="left" w:pos="1014"/>
        </w:tabs>
        <w:spacing w:after="0" w:line="240" w:lineRule="auto"/>
        <w:ind w:left="360"/>
        <w:rPr>
          <w:rFonts w:ascii="Arial" w:eastAsia="Times New Roman" w:hAnsi="Arial" w:cs="Arial"/>
          <w:lang w:val="en-ZA"/>
        </w:rPr>
      </w:pPr>
    </w:p>
    <w:p w:rsidR="00DB3E6C" w:rsidRPr="00DB3E6C" w:rsidRDefault="00DB3E6C" w:rsidP="00DB3E6C">
      <w:pPr>
        <w:widowControl w:val="0"/>
        <w:spacing w:after="0" w:line="240" w:lineRule="auto"/>
        <w:ind w:left="1134"/>
        <w:rPr>
          <w:rFonts w:ascii="Arial" w:eastAsia="Times New Roman" w:hAnsi="Arial" w:cs="Arial"/>
          <w:b/>
          <w:lang w:val="en-ZA"/>
        </w:rPr>
      </w:pPr>
      <w:r w:rsidRPr="00DB3E6C">
        <w:rPr>
          <w:rFonts w:ascii="Arial" w:eastAsia="Times New Roman" w:hAnsi="Arial" w:cs="Arial"/>
          <w:b/>
          <w:lang w:val="en-ZA"/>
        </w:rPr>
        <w:t xml:space="preserve">Monthly Report </w:t>
      </w:r>
    </w:p>
    <w:p w:rsidR="00DB3E6C" w:rsidRPr="00DB3E6C" w:rsidRDefault="00DB3E6C" w:rsidP="00DB3E6C">
      <w:pPr>
        <w:widowControl w:val="0"/>
        <w:tabs>
          <w:tab w:val="left" w:pos="731"/>
          <w:tab w:val="left" w:pos="1014"/>
        </w:tabs>
        <w:spacing w:after="0" w:line="240" w:lineRule="auto"/>
        <w:ind w:left="1091"/>
        <w:jc w:val="both"/>
        <w:rPr>
          <w:rFonts w:ascii="Arial" w:eastAsia="Times New Roman" w:hAnsi="Arial" w:cs="Arial"/>
          <w:b/>
          <w:lang w:val="en-ZA"/>
        </w:rPr>
      </w:pP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r w:rsidRPr="00DB3E6C">
        <w:rPr>
          <w:rFonts w:ascii="Arial" w:eastAsia="Times New Roman" w:hAnsi="Arial" w:cs="Arial"/>
          <w:lang w:val="en-ZA"/>
        </w:rPr>
        <w:t>A Monthly report compiled by Eskom and Municipalities to include the following:</w:t>
      </w:r>
    </w:p>
    <w:p w:rsidR="00DB3E6C" w:rsidRPr="00DB3E6C" w:rsidRDefault="00DB3E6C" w:rsidP="00BE313A">
      <w:pPr>
        <w:widowControl w:val="0"/>
        <w:numPr>
          <w:ilvl w:val="0"/>
          <w:numId w:val="36"/>
        </w:numPr>
        <w:tabs>
          <w:tab w:val="left" w:pos="731"/>
          <w:tab w:val="left" w:pos="1014"/>
          <w:tab w:val="num" w:pos="1560"/>
        </w:tabs>
        <w:spacing w:after="0" w:line="240" w:lineRule="auto"/>
        <w:ind w:hanging="927"/>
        <w:jc w:val="both"/>
        <w:rPr>
          <w:rFonts w:ascii="Arial" w:eastAsia="Times New Roman" w:hAnsi="Arial" w:cs="Arial"/>
          <w:lang w:val="en-ZA"/>
        </w:rPr>
      </w:pPr>
      <w:r w:rsidRPr="00DB3E6C">
        <w:rPr>
          <w:rFonts w:ascii="Arial" w:eastAsia="Times New Roman" w:hAnsi="Arial" w:cs="Arial"/>
          <w:lang w:val="en-ZA"/>
        </w:rPr>
        <w:t>Actual connection and expenditure;</w:t>
      </w:r>
    </w:p>
    <w:p w:rsidR="00DB3E6C" w:rsidRDefault="00DB3E6C" w:rsidP="00BE313A">
      <w:pPr>
        <w:widowControl w:val="0"/>
        <w:numPr>
          <w:ilvl w:val="0"/>
          <w:numId w:val="36"/>
        </w:numPr>
        <w:tabs>
          <w:tab w:val="left" w:pos="731"/>
          <w:tab w:val="left" w:pos="1014"/>
          <w:tab w:val="num" w:pos="1560"/>
        </w:tabs>
        <w:spacing w:after="0" w:line="240" w:lineRule="auto"/>
        <w:ind w:hanging="927"/>
        <w:jc w:val="both"/>
        <w:rPr>
          <w:rFonts w:ascii="Arial" w:eastAsia="Times New Roman" w:hAnsi="Arial" w:cs="Arial"/>
          <w:lang w:val="en-ZA"/>
        </w:rPr>
      </w:pPr>
      <w:r w:rsidRPr="00DB3E6C">
        <w:rPr>
          <w:rFonts w:ascii="Arial" w:eastAsia="Times New Roman" w:hAnsi="Arial" w:cs="Arial"/>
          <w:lang w:val="en-ZA"/>
        </w:rPr>
        <w:t>Projections on connections and anticipated expenditure;</w:t>
      </w:r>
    </w:p>
    <w:p w:rsidR="005977B9" w:rsidRPr="005977B9" w:rsidRDefault="005977B9" w:rsidP="00BE313A">
      <w:pPr>
        <w:widowControl w:val="0"/>
        <w:numPr>
          <w:ilvl w:val="0"/>
          <w:numId w:val="36"/>
        </w:numPr>
        <w:tabs>
          <w:tab w:val="left" w:pos="731"/>
          <w:tab w:val="left" w:pos="1014"/>
          <w:tab w:val="num" w:pos="1560"/>
        </w:tabs>
        <w:spacing w:after="0" w:line="240" w:lineRule="auto"/>
        <w:ind w:hanging="927"/>
        <w:jc w:val="both"/>
        <w:rPr>
          <w:rFonts w:ascii="Arial" w:eastAsia="Times New Roman" w:hAnsi="Arial" w:cs="Arial"/>
          <w:lang w:val="en-ZA"/>
        </w:rPr>
      </w:pPr>
      <w:r w:rsidRPr="005977B9">
        <w:rPr>
          <w:rFonts w:ascii="Arial" w:eastAsia="Times New Roman" w:hAnsi="Arial" w:cs="Arial"/>
          <w:lang w:val="en-ZA"/>
        </w:rPr>
        <w:t>Actual bulk infrastructure status and expenditure;</w:t>
      </w:r>
    </w:p>
    <w:p w:rsidR="005977B9" w:rsidRPr="005977B9" w:rsidRDefault="005977B9" w:rsidP="00BE313A">
      <w:pPr>
        <w:widowControl w:val="0"/>
        <w:numPr>
          <w:ilvl w:val="0"/>
          <w:numId w:val="36"/>
        </w:numPr>
        <w:tabs>
          <w:tab w:val="left" w:pos="731"/>
          <w:tab w:val="left" w:pos="1014"/>
          <w:tab w:val="num" w:pos="1560"/>
        </w:tabs>
        <w:spacing w:after="0" w:line="240" w:lineRule="auto"/>
        <w:ind w:hanging="927"/>
        <w:jc w:val="both"/>
        <w:rPr>
          <w:rFonts w:ascii="Arial" w:eastAsia="Times New Roman" w:hAnsi="Arial" w:cs="Arial"/>
          <w:lang w:val="en-ZA"/>
        </w:rPr>
      </w:pPr>
      <w:r w:rsidRPr="005977B9">
        <w:rPr>
          <w:rFonts w:ascii="Arial" w:eastAsia="Times New Roman" w:hAnsi="Arial" w:cs="Arial"/>
          <w:lang w:val="en-ZA"/>
        </w:rPr>
        <w:t>Bulk infrastructure milestones and anticipated  expenditure;</w:t>
      </w:r>
    </w:p>
    <w:p w:rsidR="00DB3E6C" w:rsidRPr="00DB3E6C" w:rsidRDefault="00DB3E6C" w:rsidP="00BE313A">
      <w:pPr>
        <w:widowControl w:val="0"/>
        <w:numPr>
          <w:ilvl w:val="0"/>
          <w:numId w:val="36"/>
        </w:numPr>
        <w:tabs>
          <w:tab w:val="left" w:pos="731"/>
          <w:tab w:val="left" w:pos="1014"/>
          <w:tab w:val="num" w:pos="1560"/>
        </w:tabs>
        <w:spacing w:after="0" w:line="240" w:lineRule="auto"/>
        <w:ind w:hanging="927"/>
        <w:jc w:val="both"/>
        <w:rPr>
          <w:rFonts w:ascii="Arial" w:eastAsia="Times New Roman" w:hAnsi="Arial" w:cs="Arial"/>
          <w:lang w:val="en-ZA"/>
        </w:rPr>
      </w:pPr>
      <w:r w:rsidRPr="00DB3E6C">
        <w:rPr>
          <w:rFonts w:ascii="Arial" w:eastAsia="Times New Roman" w:hAnsi="Arial" w:cs="Arial"/>
          <w:lang w:val="en-ZA"/>
        </w:rPr>
        <w:t>Feedback on non-financial KPIs, e.g. BEE, SMME and Job creation; and</w:t>
      </w:r>
    </w:p>
    <w:p w:rsidR="00DB3E6C" w:rsidRPr="00DB3E6C" w:rsidRDefault="00DB3E6C" w:rsidP="00BE313A">
      <w:pPr>
        <w:widowControl w:val="0"/>
        <w:numPr>
          <w:ilvl w:val="0"/>
          <w:numId w:val="36"/>
        </w:numPr>
        <w:tabs>
          <w:tab w:val="left" w:pos="731"/>
          <w:tab w:val="left" w:pos="1014"/>
          <w:tab w:val="num" w:pos="1560"/>
        </w:tabs>
        <w:spacing w:after="0" w:line="240" w:lineRule="auto"/>
        <w:ind w:hanging="927"/>
        <w:jc w:val="both"/>
        <w:rPr>
          <w:rFonts w:ascii="Arial" w:eastAsia="Times New Roman" w:hAnsi="Arial" w:cs="Arial"/>
          <w:lang w:val="en-ZA"/>
        </w:rPr>
      </w:pPr>
      <w:r w:rsidRPr="00DB3E6C">
        <w:rPr>
          <w:rFonts w:ascii="Arial" w:eastAsia="Times New Roman" w:hAnsi="Arial" w:cs="Arial"/>
          <w:lang w:val="en-ZA"/>
        </w:rPr>
        <w:t>Significant variances explanation and corrective actions and impact on budget.</w:t>
      </w: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r w:rsidRPr="00DB3E6C">
        <w:rPr>
          <w:rFonts w:ascii="Arial" w:eastAsia="Times New Roman" w:hAnsi="Arial" w:cs="Arial"/>
          <w:lang w:val="en-ZA"/>
        </w:rPr>
        <w:t>The Municipal report must be submitted to the INEP BP Unit on the 10</w:t>
      </w:r>
      <w:r w:rsidRPr="00DB3E6C">
        <w:rPr>
          <w:rFonts w:ascii="Arial" w:eastAsia="Times New Roman" w:hAnsi="Arial" w:cs="Arial"/>
          <w:vertAlign w:val="superscript"/>
          <w:lang w:val="en-ZA"/>
        </w:rPr>
        <w:t>th</w:t>
      </w:r>
      <w:r w:rsidRPr="00DB3E6C">
        <w:rPr>
          <w:rFonts w:ascii="Arial" w:eastAsia="Times New Roman" w:hAnsi="Arial" w:cs="Arial"/>
          <w:lang w:val="en-ZA"/>
        </w:rPr>
        <w:t xml:space="preserve"> of each month and the Eskom report on the 15</w:t>
      </w:r>
      <w:r w:rsidRPr="00DB3E6C">
        <w:rPr>
          <w:rFonts w:ascii="Arial" w:eastAsia="Times New Roman" w:hAnsi="Arial" w:cs="Arial"/>
          <w:vertAlign w:val="superscript"/>
          <w:lang w:val="en-ZA"/>
        </w:rPr>
        <w:t>th</w:t>
      </w:r>
      <w:r w:rsidRPr="00DB3E6C">
        <w:rPr>
          <w:rFonts w:ascii="Arial" w:eastAsia="Times New Roman" w:hAnsi="Arial" w:cs="Arial"/>
          <w:lang w:val="en-ZA"/>
        </w:rPr>
        <w:t xml:space="preserve"> of each month.</w:t>
      </w:r>
    </w:p>
    <w:p w:rsidR="00DB3E6C" w:rsidRPr="00DB3E6C" w:rsidRDefault="00DB3E6C" w:rsidP="00DB3E6C">
      <w:pPr>
        <w:widowControl w:val="0"/>
        <w:tabs>
          <w:tab w:val="left" w:pos="731"/>
          <w:tab w:val="left" w:pos="1014"/>
        </w:tabs>
        <w:spacing w:after="0" w:line="240" w:lineRule="auto"/>
        <w:ind w:left="687"/>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687"/>
        <w:jc w:val="both"/>
        <w:rPr>
          <w:rFonts w:ascii="Arial" w:eastAsia="Times New Roman" w:hAnsi="Arial" w:cs="Arial"/>
          <w:lang w:val="en-ZA"/>
        </w:rPr>
      </w:pPr>
    </w:p>
    <w:p w:rsidR="00DB3E6C" w:rsidRPr="00DB3E6C" w:rsidRDefault="00DB3E6C" w:rsidP="00DB3E6C">
      <w:pPr>
        <w:widowControl w:val="0"/>
        <w:numPr>
          <w:ilvl w:val="0"/>
          <w:numId w:val="25"/>
        </w:numPr>
        <w:tabs>
          <w:tab w:val="clear" w:pos="360"/>
          <w:tab w:val="left" w:pos="1014"/>
          <w:tab w:val="num" w:pos="1047"/>
        </w:tabs>
        <w:spacing w:after="0" w:line="240" w:lineRule="auto"/>
        <w:ind w:left="1047"/>
        <w:jc w:val="both"/>
        <w:rPr>
          <w:rFonts w:ascii="Arial" w:eastAsia="Times New Roman" w:hAnsi="Arial" w:cs="Arial"/>
          <w:b/>
          <w:lang w:val="en-ZA"/>
        </w:rPr>
      </w:pPr>
      <w:r w:rsidRPr="00DB3E6C">
        <w:rPr>
          <w:rFonts w:ascii="Arial" w:eastAsia="Times New Roman" w:hAnsi="Arial" w:cs="Arial"/>
          <w:b/>
          <w:lang w:val="en-ZA"/>
        </w:rPr>
        <w:t>Quarterly Reporting</w:t>
      </w: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1014"/>
        <w:jc w:val="both"/>
        <w:rPr>
          <w:rFonts w:ascii="Arial" w:eastAsia="Times New Roman" w:hAnsi="Arial" w:cs="Arial"/>
          <w:lang w:val="en-ZA"/>
        </w:rPr>
      </w:pPr>
      <w:r w:rsidRPr="00DB3E6C">
        <w:rPr>
          <w:rFonts w:ascii="Arial" w:eastAsia="Times New Roman" w:hAnsi="Arial" w:cs="Arial"/>
          <w:lang w:val="en-ZA"/>
        </w:rPr>
        <w:t>The same as for the monthly report with emphasis on the following:</w:t>
      </w:r>
    </w:p>
    <w:p w:rsidR="00DB3E6C" w:rsidRPr="00DB3E6C" w:rsidRDefault="00DB3E6C" w:rsidP="00BE313A">
      <w:pPr>
        <w:widowControl w:val="0"/>
        <w:numPr>
          <w:ilvl w:val="0"/>
          <w:numId w:val="44"/>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More detailed reporting on the state of finances.</w:t>
      </w:r>
    </w:p>
    <w:p w:rsidR="00DB3E6C" w:rsidRPr="00DB3E6C" w:rsidRDefault="00DB3E6C" w:rsidP="00BE313A">
      <w:pPr>
        <w:widowControl w:val="0"/>
        <w:numPr>
          <w:ilvl w:val="0"/>
          <w:numId w:val="44"/>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Quarterly trends;</w:t>
      </w:r>
    </w:p>
    <w:p w:rsidR="00DB3E6C" w:rsidRPr="00DB3E6C" w:rsidRDefault="00DB3E6C" w:rsidP="00BE313A">
      <w:pPr>
        <w:widowControl w:val="0"/>
        <w:numPr>
          <w:ilvl w:val="0"/>
          <w:numId w:val="44"/>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Internal control and audit progress;</w:t>
      </w:r>
    </w:p>
    <w:p w:rsidR="00DB3E6C" w:rsidRPr="00DB3E6C" w:rsidRDefault="00DB3E6C" w:rsidP="00BE313A">
      <w:pPr>
        <w:widowControl w:val="0"/>
        <w:numPr>
          <w:ilvl w:val="0"/>
          <w:numId w:val="44"/>
        </w:numPr>
        <w:tabs>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Non-financial information (measure progress against service delivery indicators).</w:t>
      </w:r>
    </w:p>
    <w:p w:rsidR="00DB3E6C" w:rsidRPr="00DB3E6C" w:rsidRDefault="00DB3E6C" w:rsidP="00DB3E6C">
      <w:pPr>
        <w:widowControl w:val="0"/>
        <w:tabs>
          <w:tab w:val="left" w:pos="731"/>
          <w:tab w:val="left" w:pos="1014"/>
        </w:tabs>
        <w:spacing w:after="0" w:line="240" w:lineRule="auto"/>
        <w:ind w:left="1014"/>
        <w:jc w:val="both"/>
        <w:rPr>
          <w:rFonts w:ascii="Arial" w:eastAsia="Times New Roman" w:hAnsi="Arial" w:cs="Arial"/>
          <w:lang w:val="en-ZA"/>
        </w:rPr>
      </w:pPr>
    </w:p>
    <w:p w:rsidR="00DB3E6C" w:rsidRPr="00DB3E6C" w:rsidRDefault="00DB3E6C" w:rsidP="00DB3E6C">
      <w:pPr>
        <w:widowControl w:val="0"/>
        <w:numPr>
          <w:ilvl w:val="0"/>
          <w:numId w:val="26"/>
        </w:numPr>
        <w:tabs>
          <w:tab w:val="clear" w:pos="360"/>
          <w:tab w:val="num" w:pos="927"/>
        </w:tabs>
        <w:spacing w:after="0" w:line="240" w:lineRule="auto"/>
        <w:ind w:left="927"/>
        <w:jc w:val="both"/>
        <w:rPr>
          <w:rFonts w:ascii="Arial" w:eastAsia="Times New Roman" w:hAnsi="Arial" w:cs="Arial"/>
          <w:b/>
          <w:lang w:val="en-ZA"/>
        </w:rPr>
      </w:pPr>
      <w:r w:rsidRPr="00DB3E6C">
        <w:rPr>
          <w:rFonts w:ascii="Arial" w:eastAsia="Times New Roman" w:hAnsi="Arial" w:cs="Arial"/>
          <w:b/>
          <w:lang w:val="en-ZA"/>
        </w:rPr>
        <w:t>Annual Reporting</w:t>
      </w:r>
    </w:p>
    <w:p w:rsidR="00DB3E6C" w:rsidRPr="00DB3E6C" w:rsidRDefault="00DB3E6C" w:rsidP="00DB3E6C">
      <w:pPr>
        <w:widowControl w:val="0"/>
        <w:tabs>
          <w:tab w:val="left" w:pos="731"/>
          <w:tab w:val="left" w:pos="1014"/>
        </w:tabs>
        <w:spacing w:after="0" w:line="240" w:lineRule="auto"/>
        <w:ind w:left="1014"/>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1014"/>
        <w:jc w:val="both"/>
        <w:rPr>
          <w:rFonts w:ascii="Arial" w:eastAsia="Times New Roman" w:hAnsi="Arial" w:cs="Arial"/>
          <w:lang w:val="en-ZA"/>
        </w:rPr>
      </w:pPr>
      <w:r w:rsidRPr="00DB3E6C">
        <w:rPr>
          <w:rFonts w:ascii="Arial" w:eastAsia="Times New Roman" w:hAnsi="Arial" w:cs="Arial"/>
          <w:lang w:val="en-ZA"/>
        </w:rPr>
        <w:t>The same as quarterly reporting with the following additional requirements:</w:t>
      </w:r>
    </w:p>
    <w:p w:rsidR="00DB3E6C" w:rsidRPr="00DB3E6C" w:rsidRDefault="00DB3E6C" w:rsidP="00DB3E6C">
      <w:pPr>
        <w:widowControl w:val="0"/>
        <w:numPr>
          <w:ilvl w:val="0"/>
          <w:numId w:val="24"/>
        </w:numPr>
        <w:tabs>
          <w:tab w:val="clear" w:pos="360"/>
          <w:tab w:val="left" w:pos="1014"/>
          <w:tab w:val="num" w:pos="1374"/>
        </w:tabs>
        <w:spacing w:after="0" w:line="240" w:lineRule="auto"/>
        <w:ind w:left="1374"/>
        <w:jc w:val="both"/>
        <w:rPr>
          <w:rFonts w:ascii="Arial" w:eastAsia="Times New Roman" w:hAnsi="Arial" w:cs="Arial"/>
          <w:lang w:val="en-ZA"/>
        </w:rPr>
      </w:pPr>
      <w:r w:rsidRPr="00DB3E6C">
        <w:rPr>
          <w:rFonts w:ascii="Arial" w:eastAsia="Times New Roman" w:hAnsi="Arial" w:cs="Arial"/>
          <w:lang w:val="en-ZA"/>
        </w:rPr>
        <w:t>Balance sheet.</w:t>
      </w:r>
    </w:p>
    <w:p w:rsidR="00DB3E6C" w:rsidRPr="00DB3E6C" w:rsidRDefault="00DB3E6C" w:rsidP="00DB3E6C">
      <w:pPr>
        <w:widowControl w:val="0"/>
        <w:numPr>
          <w:ilvl w:val="0"/>
          <w:numId w:val="24"/>
        </w:numPr>
        <w:tabs>
          <w:tab w:val="clear" w:pos="360"/>
          <w:tab w:val="left" w:pos="1014"/>
          <w:tab w:val="num" w:pos="1374"/>
        </w:tabs>
        <w:spacing w:after="0" w:line="240" w:lineRule="auto"/>
        <w:ind w:left="1374"/>
        <w:jc w:val="both"/>
        <w:rPr>
          <w:rFonts w:ascii="Arial" w:eastAsia="Times New Roman" w:hAnsi="Arial" w:cs="Arial"/>
          <w:lang w:val="en-ZA"/>
        </w:rPr>
      </w:pPr>
      <w:r w:rsidRPr="00DB3E6C">
        <w:rPr>
          <w:rFonts w:ascii="Arial" w:eastAsia="Times New Roman" w:hAnsi="Arial" w:cs="Arial"/>
          <w:lang w:val="en-ZA"/>
        </w:rPr>
        <w:t>Income statement.</w:t>
      </w:r>
    </w:p>
    <w:p w:rsidR="00DB3E6C" w:rsidRPr="00DB3E6C" w:rsidRDefault="00DB3E6C" w:rsidP="00DB3E6C">
      <w:pPr>
        <w:widowControl w:val="0"/>
        <w:numPr>
          <w:ilvl w:val="0"/>
          <w:numId w:val="24"/>
        </w:numPr>
        <w:tabs>
          <w:tab w:val="clear" w:pos="360"/>
          <w:tab w:val="left" w:pos="1014"/>
          <w:tab w:val="num" w:pos="1374"/>
        </w:tabs>
        <w:spacing w:after="0" w:line="240" w:lineRule="auto"/>
        <w:ind w:left="1374"/>
        <w:jc w:val="both"/>
        <w:rPr>
          <w:rFonts w:ascii="Arial" w:eastAsia="Times New Roman" w:hAnsi="Arial" w:cs="Arial"/>
          <w:lang w:val="en-ZA"/>
        </w:rPr>
      </w:pPr>
      <w:r w:rsidRPr="00DB3E6C">
        <w:rPr>
          <w:rFonts w:ascii="Arial" w:eastAsia="Times New Roman" w:hAnsi="Arial" w:cs="Arial"/>
          <w:lang w:val="en-ZA"/>
        </w:rPr>
        <w:t>Cash flow statement.</w:t>
      </w:r>
    </w:p>
    <w:p w:rsidR="00DB3E6C" w:rsidRPr="00DB3E6C" w:rsidRDefault="00DB3E6C" w:rsidP="00DB3E6C">
      <w:pPr>
        <w:widowControl w:val="0"/>
        <w:tabs>
          <w:tab w:val="left" w:pos="731"/>
          <w:tab w:val="left" w:pos="1014"/>
        </w:tabs>
        <w:spacing w:after="0" w:line="240" w:lineRule="auto"/>
        <w:ind w:left="360"/>
        <w:jc w:val="both"/>
        <w:rPr>
          <w:rFonts w:ascii="Arial" w:eastAsia="Times New Roman" w:hAnsi="Arial" w:cs="Arial"/>
          <w:lang w:val="en-ZA"/>
        </w:rPr>
      </w:pPr>
    </w:p>
    <w:p w:rsidR="00DB3E6C" w:rsidRPr="00DB3E6C" w:rsidRDefault="00DB3E6C" w:rsidP="00DB3E6C">
      <w:pPr>
        <w:widowControl w:val="0"/>
        <w:tabs>
          <w:tab w:val="left" w:pos="1014"/>
        </w:tabs>
        <w:spacing w:after="0" w:line="240" w:lineRule="auto"/>
        <w:ind w:left="1014"/>
        <w:jc w:val="both"/>
        <w:rPr>
          <w:rFonts w:ascii="Arial" w:eastAsia="Times New Roman" w:hAnsi="Arial" w:cs="Arial"/>
          <w:lang w:val="en-ZA"/>
        </w:rPr>
      </w:pPr>
      <w:r w:rsidRPr="00DB3E6C">
        <w:rPr>
          <w:rFonts w:ascii="Arial" w:eastAsia="Times New Roman" w:hAnsi="Arial" w:cs="Arial"/>
          <w:lang w:val="en-ZA"/>
        </w:rPr>
        <w:t xml:space="preserve">The current reporting format as prescribed by </w:t>
      </w:r>
      <w:smartTag w:uri="urn:schemas-microsoft-com:office:smarttags" w:element="PersonName">
        <w:r w:rsidRPr="00DB3E6C">
          <w:rPr>
            <w:rFonts w:ascii="Arial" w:eastAsia="Times New Roman" w:hAnsi="Arial" w:cs="Arial"/>
            <w:lang w:val="en-ZA"/>
          </w:rPr>
          <w:t>National Treasury</w:t>
        </w:r>
      </w:smartTag>
      <w:r w:rsidRPr="00DB3E6C">
        <w:rPr>
          <w:rFonts w:ascii="Arial" w:eastAsia="Times New Roman" w:hAnsi="Arial" w:cs="Arial"/>
          <w:lang w:val="en-ZA"/>
        </w:rPr>
        <w:t xml:space="preserve"> is available at the INEP BP Unit and will be made available to Distributors as part of approved allocations (contract). </w:t>
      </w:r>
    </w:p>
    <w:p w:rsidR="00DB3E6C" w:rsidRPr="00DB3E6C" w:rsidRDefault="00DB3E6C" w:rsidP="00DB3E6C">
      <w:pPr>
        <w:keepNext/>
        <w:widowControl w:val="0"/>
        <w:tabs>
          <w:tab w:val="left" w:pos="567"/>
        </w:tabs>
        <w:spacing w:before="480" w:after="60" w:line="240" w:lineRule="auto"/>
        <w:ind w:left="567"/>
        <w:outlineLvl w:val="0"/>
        <w:rPr>
          <w:rFonts w:ascii="Arial" w:eastAsia="Times New Roman" w:hAnsi="Arial" w:cs="Arial"/>
          <w:b/>
          <w:kern w:val="28"/>
          <w:lang w:val="en-ZA"/>
        </w:rPr>
      </w:pPr>
      <w:r w:rsidRPr="00DB3E6C">
        <w:rPr>
          <w:rFonts w:ascii="Arial" w:eastAsia="Times New Roman" w:hAnsi="Arial" w:cs="Arial"/>
          <w:b/>
          <w:kern w:val="28"/>
          <w:lang w:val="en-ZA"/>
        </w:rPr>
        <w:t>8.2 Payments</w:t>
      </w:r>
    </w:p>
    <w:p w:rsidR="00DB3E6C" w:rsidRPr="00DB3E6C" w:rsidRDefault="00DB3E6C" w:rsidP="00DB3E6C">
      <w:pPr>
        <w:spacing w:after="0" w:line="240" w:lineRule="auto"/>
        <w:ind w:left="1134"/>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r w:rsidRPr="00DB3E6C">
        <w:rPr>
          <w:rFonts w:ascii="Arial" w:eastAsia="Times New Roman" w:hAnsi="Arial" w:cs="Arial"/>
          <w:lang w:val="en-ZA"/>
        </w:rPr>
        <w:t>The Department as granting entity will transfer the funds against an agreed monthly cash flow budget to Eskom and Municipalities as the implementing entity.</w:t>
      </w: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r w:rsidRPr="00DB3E6C">
        <w:rPr>
          <w:rFonts w:ascii="Arial" w:eastAsia="Times New Roman" w:hAnsi="Arial" w:cs="Arial"/>
          <w:lang w:val="en-ZA"/>
        </w:rPr>
        <w:t>The approval and disbursements of individual payments relating to the programme will be the responsibility of the spending entities. This relates to the payment of contractors and sub-contractors.</w:t>
      </w: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r w:rsidRPr="00DB3E6C">
        <w:rPr>
          <w:rFonts w:ascii="Arial" w:eastAsia="Times New Roman" w:hAnsi="Arial" w:cs="Arial"/>
          <w:lang w:val="en-ZA"/>
        </w:rPr>
        <w:t>Payments will be monthly in advance according to detailed gazetted cash flow projections as provided by Eskom and Municipalities.</w:t>
      </w: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b/>
          <w:lang w:val="en-ZA"/>
        </w:rPr>
      </w:pP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r w:rsidRPr="00DB3E6C">
        <w:rPr>
          <w:rFonts w:ascii="Arial" w:eastAsia="Times New Roman" w:hAnsi="Arial" w:cs="Arial"/>
          <w:b/>
          <w:lang w:val="en-ZA"/>
        </w:rPr>
        <w:t>Withholding of allocations</w:t>
      </w:r>
      <w:r w:rsidRPr="00DB3E6C">
        <w:rPr>
          <w:rFonts w:ascii="Arial" w:eastAsia="Times New Roman" w:hAnsi="Arial" w:cs="Arial"/>
          <w:lang w:val="en-ZA"/>
        </w:rPr>
        <w:t xml:space="preserve">  </w:t>
      </w:r>
    </w:p>
    <w:p w:rsidR="00DB3E6C" w:rsidRPr="00DB3E6C" w:rsidRDefault="00DB3E6C" w:rsidP="00DB3E6C">
      <w:pPr>
        <w:widowControl w:val="0"/>
        <w:tabs>
          <w:tab w:val="left" w:pos="731"/>
          <w:tab w:val="left" w:pos="1014"/>
        </w:tabs>
        <w:spacing w:after="0" w:line="240" w:lineRule="auto"/>
        <w:ind w:left="1134"/>
        <w:jc w:val="both"/>
        <w:rPr>
          <w:rFonts w:ascii="Arial" w:eastAsia="Times New Roman" w:hAnsi="Arial" w:cs="Arial"/>
          <w:lang w:val="en-ZA"/>
        </w:rPr>
      </w:pPr>
    </w:p>
    <w:p w:rsidR="00DB3E6C" w:rsidRPr="00466E9B" w:rsidRDefault="005977B9" w:rsidP="00D211CE">
      <w:pPr>
        <w:widowControl w:val="0"/>
        <w:tabs>
          <w:tab w:val="left" w:pos="731"/>
          <w:tab w:val="left" w:pos="1014"/>
        </w:tabs>
        <w:spacing w:after="0" w:line="240" w:lineRule="auto"/>
        <w:ind w:left="1134"/>
        <w:jc w:val="both"/>
        <w:rPr>
          <w:rFonts w:ascii="Arial" w:eastAsia="Times New Roman" w:hAnsi="Arial" w:cs="Arial"/>
          <w:lang w:val="en-ZA"/>
        </w:rPr>
      </w:pPr>
      <w:r>
        <w:rPr>
          <w:rFonts w:ascii="Arial" w:eastAsia="Times New Roman" w:hAnsi="Arial" w:cs="Arial"/>
          <w:lang w:val="en-ZA"/>
        </w:rPr>
        <w:t>Section 18</w:t>
      </w:r>
      <w:r w:rsidR="00B1503D">
        <w:rPr>
          <w:rFonts w:ascii="Arial" w:eastAsia="Times New Roman" w:hAnsi="Arial" w:cs="Arial"/>
          <w:lang w:val="en-ZA"/>
        </w:rPr>
        <w:t xml:space="preserve"> (1)</w:t>
      </w:r>
      <w:r w:rsidR="00DB3E6C" w:rsidRPr="00DB3E6C">
        <w:rPr>
          <w:rFonts w:ascii="Arial" w:eastAsia="Times New Roman" w:hAnsi="Arial" w:cs="Arial"/>
          <w:lang w:val="en-ZA"/>
        </w:rPr>
        <w:t xml:space="preserve"> of DoRA, subject to sections (2) and (3), a transferring officer may withho</w:t>
      </w:r>
      <w:r w:rsidR="009176B2">
        <w:rPr>
          <w:rFonts w:ascii="Arial" w:eastAsia="Times New Roman" w:hAnsi="Arial" w:cs="Arial"/>
          <w:lang w:val="en-ZA"/>
        </w:rPr>
        <w:t>ld the transfer of a Schedule 4</w:t>
      </w:r>
      <w:r w:rsidR="00DB3E6C" w:rsidRPr="00DB3E6C">
        <w:rPr>
          <w:rFonts w:ascii="Arial" w:eastAsia="Times New Roman" w:hAnsi="Arial" w:cs="Arial"/>
          <w:lang w:val="en-ZA"/>
        </w:rPr>
        <w:t xml:space="preserve"> or </w:t>
      </w:r>
      <w:r w:rsidR="009176B2">
        <w:rPr>
          <w:rFonts w:ascii="Arial" w:eastAsia="Times New Roman" w:hAnsi="Arial" w:cs="Arial"/>
          <w:lang w:val="en-ZA"/>
        </w:rPr>
        <w:t>5</w:t>
      </w:r>
      <w:r w:rsidR="00DB3E6C" w:rsidRPr="00DB3E6C">
        <w:rPr>
          <w:rFonts w:ascii="Arial" w:eastAsia="Times New Roman" w:hAnsi="Arial" w:cs="Arial"/>
          <w:lang w:val="en-ZA"/>
        </w:rPr>
        <w:t xml:space="preserve"> allocation or any portion</w:t>
      </w:r>
      <w:r w:rsidR="009176B2">
        <w:rPr>
          <w:rFonts w:ascii="Arial" w:eastAsia="Times New Roman" w:hAnsi="Arial" w:cs="Arial"/>
          <w:lang w:val="en-ZA"/>
        </w:rPr>
        <w:t xml:space="preserve"> thereof, </w:t>
      </w:r>
      <w:r w:rsidR="00DB3E6C" w:rsidRPr="00DB3E6C">
        <w:rPr>
          <w:rFonts w:ascii="Arial" w:eastAsia="Times New Roman" w:hAnsi="Arial" w:cs="Arial"/>
          <w:lang w:val="en-ZA"/>
        </w:rPr>
        <w:t>for a period not exceeding 30 days</w:t>
      </w:r>
      <w:r w:rsidR="00DB3E6C" w:rsidRPr="00466E9B">
        <w:rPr>
          <w:rFonts w:ascii="Arial" w:eastAsia="Times New Roman" w:hAnsi="Arial" w:cs="Arial"/>
          <w:lang w:val="en-ZA"/>
        </w:rPr>
        <w:t>, if –</w:t>
      </w:r>
    </w:p>
    <w:p w:rsidR="00DB3E6C" w:rsidRPr="00466E9B" w:rsidRDefault="00DB3E6C" w:rsidP="00BE313A">
      <w:pPr>
        <w:pStyle w:val="ListParagraph"/>
        <w:widowControl w:val="0"/>
        <w:numPr>
          <w:ilvl w:val="0"/>
          <w:numId w:val="69"/>
        </w:numPr>
        <w:tabs>
          <w:tab w:val="left" w:pos="731"/>
          <w:tab w:val="left" w:pos="1014"/>
        </w:tabs>
        <w:jc w:val="both"/>
        <w:rPr>
          <w:rFonts w:ascii="Arial" w:hAnsi="Arial" w:cs="Arial"/>
          <w:i/>
          <w:sz w:val="22"/>
          <w:szCs w:val="22"/>
          <w:lang w:val="en-ZA"/>
        </w:rPr>
      </w:pPr>
      <w:r w:rsidRPr="00466E9B">
        <w:rPr>
          <w:rFonts w:ascii="Arial" w:hAnsi="Arial" w:cs="Arial"/>
          <w:i/>
          <w:sz w:val="22"/>
          <w:szCs w:val="22"/>
          <w:lang w:val="en-ZA"/>
        </w:rPr>
        <w:t>The province or municipality does not comply with the provisions of this Act;</w:t>
      </w:r>
    </w:p>
    <w:p w:rsidR="00DB3E6C" w:rsidRPr="00466E9B" w:rsidRDefault="00DB3E6C" w:rsidP="00BE313A">
      <w:pPr>
        <w:pStyle w:val="ListParagraph"/>
        <w:widowControl w:val="0"/>
        <w:numPr>
          <w:ilvl w:val="0"/>
          <w:numId w:val="69"/>
        </w:numPr>
        <w:tabs>
          <w:tab w:val="left" w:pos="731"/>
          <w:tab w:val="left" w:pos="1014"/>
        </w:tabs>
        <w:jc w:val="both"/>
        <w:rPr>
          <w:rFonts w:ascii="Arial" w:hAnsi="Arial" w:cs="Arial"/>
          <w:i/>
          <w:sz w:val="22"/>
          <w:szCs w:val="22"/>
          <w:lang w:val="en-ZA"/>
        </w:rPr>
      </w:pPr>
      <w:r w:rsidRPr="00466E9B">
        <w:rPr>
          <w:rFonts w:ascii="Arial" w:hAnsi="Arial" w:cs="Arial"/>
          <w:i/>
          <w:sz w:val="22"/>
          <w:szCs w:val="22"/>
          <w:lang w:val="en-ZA"/>
        </w:rPr>
        <w:t xml:space="preserve">Roll-overs of conditional allocations approved by the National Treasury in </w:t>
      </w:r>
      <w:r w:rsidR="00F50EFC" w:rsidRPr="00466E9B">
        <w:rPr>
          <w:rFonts w:ascii="Arial" w:hAnsi="Arial" w:cs="Arial"/>
          <w:i/>
          <w:sz w:val="22"/>
          <w:szCs w:val="22"/>
          <w:lang w:val="en-ZA"/>
        </w:rPr>
        <w:t>terms of</w:t>
      </w:r>
      <w:r w:rsidRPr="00466E9B">
        <w:rPr>
          <w:rFonts w:ascii="Arial" w:hAnsi="Arial" w:cs="Arial"/>
          <w:i/>
          <w:sz w:val="22"/>
          <w:szCs w:val="22"/>
          <w:lang w:val="en-ZA"/>
        </w:rPr>
        <w:t xml:space="preserve"> section </w:t>
      </w:r>
      <w:r w:rsidR="005977B9" w:rsidRPr="00466E9B">
        <w:rPr>
          <w:rFonts w:ascii="Arial" w:hAnsi="Arial" w:cs="Arial"/>
          <w:i/>
          <w:sz w:val="22"/>
          <w:szCs w:val="22"/>
          <w:lang w:val="en-ZA"/>
        </w:rPr>
        <w:t>22</w:t>
      </w:r>
      <w:r w:rsidRPr="00466E9B">
        <w:rPr>
          <w:rFonts w:ascii="Arial" w:hAnsi="Arial" w:cs="Arial"/>
          <w:i/>
          <w:sz w:val="22"/>
          <w:szCs w:val="22"/>
          <w:lang w:val="en-ZA"/>
        </w:rPr>
        <w:t xml:space="preserve"> have not been spent; or</w:t>
      </w:r>
    </w:p>
    <w:p w:rsidR="00F50EFC" w:rsidRPr="00466E9B" w:rsidRDefault="00B1503D" w:rsidP="00BE313A">
      <w:pPr>
        <w:pStyle w:val="ListParagraph"/>
        <w:widowControl w:val="0"/>
        <w:numPr>
          <w:ilvl w:val="0"/>
          <w:numId w:val="69"/>
        </w:numPr>
        <w:tabs>
          <w:tab w:val="left" w:pos="731"/>
          <w:tab w:val="left" w:pos="1014"/>
        </w:tabs>
        <w:jc w:val="both"/>
        <w:rPr>
          <w:rFonts w:ascii="Arial" w:hAnsi="Arial" w:cs="Arial"/>
          <w:i/>
          <w:sz w:val="22"/>
          <w:szCs w:val="22"/>
          <w:lang w:val="en-ZA"/>
        </w:rPr>
      </w:pPr>
      <w:r w:rsidRPr="00466E9B">
        <w:rPr>
          <w:rFonts w:ascii="Arial" w:hAnsi="Arial" w:cs="Arial"/>
          <w:i/>
          <w:sz w:val="22"/>
          <w:szCs w:val="22"/>
          <w:lang w:val="en-ZA"/>
        </w:rPr>
        <w:t>A satisfactory explanation is not given for significant under-expenditure on previous transfers during the 2015/16 financial year.</w:t>
      </w:r>
    </w:p>
    <w:p w:rsidR="009176B2" w:rsidRPr="00466E9B" w:rsidRDefault="00F50EFC" w:rsidP="00D211CE">
      <w:pPr>
        <w:widowControl w:val="0"/>
        <w:tabs>
          <w:tab w:val="left" w:pos="731"/>
          <w:tab w:val="left" w:pos="1014"/>
        </w:tabs>
        <w:spacing w:line="240" w:lineRule="auto"/>
        <w:ind w:left="1494"/>
        <w:jc w:val="both"/>
        <w:rPr>
          <w:rFonts w:ascii="Arial" w:hAnsi="Arial" w:cs="Arial"/>
          <w:i/>
          <w:lang w:val="en-ZA"/>
        </w:rPr>
      </w:pPr>
      <w:r w:rsidRPr="00466E9B">
        <w:rPr>
          <w:rFonts w:ascii="Arial" w:hAnsi="Arial" w:cs="Arial"/>
          <w:i/>
          <w:lang w:val="en-ZA"/>
        </w:rPr>
        <w:t>(2) If an allocation is withheld in terms of subsection (1), it suspends the applicable payment schedule approved in terms of section 23(3) until it is amended in terms of section 24.</w:t>
      </w:r>
    </w:p>
    <w:p w:rsidR="00E336D7" w:rsidRDefault="00F50EFC" w:rsidP="00E336D7">
      <w:pPr>
        <w:widowControl w:val="0"/>
        <w:tabs>
          <w:tab w:val="left" w:pos="731"/>
          <w:tab w:val="left" w:pos="1014"/>
        </w:tabs>
        <w:spacing w:line="240" w:lineRule="auto"/>
        <w:ind w:left="1494"/>
        <w:jc w:val="both"/>
        <w:rPr>
          <w:rFonts w:ascii="Arial" w:hAnsi="Arial" w:cs="Arial"/>
          <w:i/>
          <w:lang w:val="en-ZA"/>
        </w:rPr>
      </w:pPr>
      <w:r w:rsidRPr="00466E9B">
        <w:rPr>
          <w:rFonts w:ascii="Arial" w:hAnsi="Arial" w:cs="Arial"/>
          <w:i/>
          <w:lang w:val="en-ZA"/>
        </w:rPr>
        <w:t>(4) A transferring officer must, at least seven working days before withholding an allocat</w:t>
      </w:r>
      <w:r w:rsidR="00E336D7">
        <w:rPr>
          <w:rFonts w:ascii="Arial" w:hAnsi="Arial" w:cs="Arial"/>
          <w:i/>
          <w:lang w:val="en-ZA"/>
        </w:rPr>
        <w:t>ion in terms of subsection (1)—</w:t>
      </w:r>
    </w:p>
    <w:p w:rsidR="00F50EFC" w:rsidRPr="00466E9B" w:rsidRDefault="00F50EFC" w:rsidP="00E336D7">
      <w:pPr>
        <w:widowControl w:val="0"/>
        <w:tabs>
          <w:tab w:val="left" w:pos="731"/>
          <w:tab w:val="left" w:pos="1014"/>
        </w:tabs>
        <w:spacing w:line="240" w:lineRule="auto"/>
        <w:ind w:left="1494"/>
        <w:jc w:val="both"/>
        <w:rPr>
          <w:rFonts w:ascii="Arial" w:hAnsi="Arial" w:cs="Arial"/>
          <w:i/>
          <w:lang w:val="en-ZA"/>
        </w:rPr>
      </w:pPr>
      <w:r w:rsidRPr="00466E9B">
        <w:rPr>
          <w:rFonts w:ascii="Arial" w:hAnsi="Arial" w:cs="Arial"/>
          <w:i/>
          <w:lang w:val="en-ZA"/>
        </w:rPr>
        <w:t>(a) give the relevant receiving officer—</w:t>
      </w:r>
    </w:p>
    <w:p w:rsidR="00D211CE" w:rsidRPr="007C06E6" w:rsidRDefault="00F50EFC" w:rsidP="00BE313A">
      <w:pPr>
        <w:pStyle w:val="ListParagraph"/>
        <w:widowControl w:val="0"/>
        <w:numPr>
          <w:ilvl w:val="2"/>
          <w:numId w:val="70"/>
        </w:numPr>
        <w:tabs>
          <w:tab w:val="left" w:pos="731"/>
          <w:tab w:val="left" w:pos="1014"/>
        </w:tabs>
        <w:jc w:val="both"/>
        <w:rPr>
          <w:rFonts w:ascii="Arial" w:hAnsi="Arial" w:cs="Arial"/>
          <w:i/>
          <w:sz w:val="22"/>
          <w:szCs w:val="22"/>
          <w:lang w:val="en-ZA"/>
        </w:rPr>
      </w:pPr>
      <w:r w:rsidRPr="007C06E6">
        <w:rPr>
          <w:rFonts w:ascii="Arial" w:hAnsi="Arial" w:cs="Arial"/>
          <w:i/>
          <w:sz w:val="22"/>
          <w:szCs w:val="22"/>
          <w:lang w:val="en-ZA"/>
        </w:rPr>
        <w:t>notice of the intention to withhold the allocation; and</w:t>
      </w:r>
    </w:p>
    <w:p w:rsidR="00F50EFC" w:rsidRPr="007C06E6" w:rsidRDefault="00F50EFC" w:rsidP="00BE313A">
      <w:pPr>
        <w:pStyle w:val="ListParagraph"/>
        <w:widowControl w:val="0"/>
        <w:numPr>
          <w:ilvl w:val="2"/>
          <w:numId w:val="70"/>
        </w:numPr>
        <w:tabs>
          <w:tab w:val="left" w:pos="731"/>
          <w:tab w:val="left" w:pos="1014"/>
        </w:tabs>
        <w:jc w:val="both"/>
        <w:rPr>
          <w:rFonts w:ascii="Arial" w:hAnsi="Arial" w:cs="Arial"/>
          <w:i/>
          <w:sz w:val="22"/>
          <w:szCs w:val="22"/>
          <w:lang w:val="en-ZA"/>
        </w:rPr>
      </w:pPr>
      <w:r w:rsidRPr="007C06E6">
        <w:rPr>
          <w:rFonts w:ascii="Arial" w:hAnsi="Arial" w:cs="Arial"/>
          <w:i/>
          <w:sz w:val="22"/>
          <w:szCs w:val="22"/>
          <w:lang w:val="en-ZA"/>
        </w:rPr>
        <w:t>an opportunity to submit written representations as to why the allocation should not be withheld;</w:t>
      </w:r>
    </w:p>
    <w:p w:rsidR="00E336D7" w:rsidRDefault="00F50EFC" w:rsidP="00D211CE">
      <w:pPr>
        <w:widowControl w:val="0"/>
        <w:tabs>
          <w:tab w:val="left" w:pos="731"/>
          <w:tab w:val="left" w:pos="1014"/>
        </w:tabs>
        <w:spacing w:line="240" w:lineRule="auto"/>
        <w:ind w:left="1440"/>
        <w:jc w:val="both"/>
        <w:rPr>
          <w:rFonts w:ascii="Arial" w:hAnsi="Arial" w:cs="Arial"/>
          <w:i/>
          <w:lang w:val="en-ZA"/>
        </w:rPr>
      </w:pPr>
      <w:r w:rsidRPr="00466E9B">
        <w:rPr>
          <w:rFonts w:ascii="Arial" w:hAnsi="Arial" w:cs="Arial"/>
          <w:i/>
          <w:lang w:val="en-ZA"/>
        </w:rPr>
        <w:t>(5) A notice envisaged in subsection (4) must include the reasons for withholding the</w:t>
      </w:r>
      <w:r w:rsidR="00D211CE" w:rsidRPr="00466E9B">
        <w:rPr>
          <w:rFonts w:ascii="Arial" w:hAnsi="Arial" w:cs="Arial"/>
          <w:i/>
          <w:lang w:val="en-ZA"/>
        </w:rPr>
        <w:t xml:space="preserve"> </w:t>
      </w:r>
      <w:r w:rsidRPr="00466E9B">
        <w:rPr>
          <w:rFonts w:ascii="Arial" w:hAnsi="Arial" w:cs="Arial"/>
          <w:i/>
          <w:lang w:val="en-ZA"/>
        </w:rPr>
        <w:t>allocation and the intended duration of the withholding to inform the amendment of the</w:t>
      </w:r>
      <w:r w:rsidR="00D211CE" w:rsidRPr="00466E9B">
        <w:rPr>
          <w:rFonts w:ascii="Arial" w:hAnsi="Arial" w:cs="Arial"/>
          <w:i/>
          <w:lang w:val="en-ZA"/>
        </w:rPr>
        <w:t xml:space="preserve"> </w:t>
      </w:r>
      <w:r w:rsidRPr="00466E9B">
        <w:rPr>
          <w:rFonts w:ascii="Arial" w:hAnsi="Arial" w:cs="Arial"/>
          <w:i/>
          <w:lang w:val="en-ZA"/>
        </w:rPr>
        <w:t>payment schedule in terms of section 24.</w:t>
      </w:r>
      <w:r w:rsidR="00E336D7">
        <w:rPr>
          <w:rFonts w:ascii="Arial" w:hAnsi="Arial" w:cs="Arial"/>
          <w:i/>
          <w:lang w:val="en-ZA"/>
        </w:rPr>
        <w:t xml:space="preserve"> </w:t>
      </w:r>
    </w:p>
    <w:p w:rsidR="00D211CE" w:rsidRPr="00466E9B" w:rsidRDefault="00F50EFC" w:rsidP="00D211CE">
      <w:pPr>
        <w:widowControl w:val="0"/>
        <w:tabs>
          <w:tab w:val="left" w:pos="731"/>
          <w:tab w:val="left" w:pos="1014"/>
        </w:tabs>
        <w:spacing w:line="240" w:lineRule="auto"/>
        <w:ind w:left="1440"/>
        <w:jc w:val="both"/>
        <w:rPr>
          <w:rFonts w:ascii="Arial" w:hAnsi="Arial" w:cs="Arial"/>
          <w:i/>
          <w:lang w:val="en-ZA"/>
        </w:rPr>
      </w:pPr>
      <w:r w:rsidRPr="00466E9B">
        <w:rPr>
          <w:rFonts w:ascii="Arial" w:hAnsi="Arial" w:cs="Arial"/>
          <w:i/>
          <w:lang w:val="en-ZA"/>
        </w:rPr>
        <w:t>(6) (a) The National Treasury may instruct, or approve a request from, the transferring</w:t>
      </w:r>
      <w:r w:rsidR="00D211CE" w:rsidRPr="00466E9B">
        <w:rPr>
          <w:rFonts w:ascii="Arial" w:hAnsi="Arial" w:cs="Arial"/>
          <w:i/>
          <w:lang w:val="en-ZA"/>
        </w:rPr>
        <w:t xml:space="preserve"> </w:t>
      </w:r>
      <w:r w:rsidRPr="00466E9B">
        <w:rPr>
          <w:rFonts w:ascii="Arial" w:hAnsi="Arial" w:cs="Arial"/>
          <w:i/>
          <w:lang w:val="en-ZA"/>
        </w:rPr>
        <w:t>officer to withhold an allocation in terms of subsection (1) for a period longer than 30</w:t>
      </w:r>
      <w:r w:rsidR="00D211CE" w:rsidRPr="00466E9B">
        <w:rPr>
          <w:rFonts w:ascii="Arial" w:hAnsi="Arial" w:cs="Arial"/>
          <w:i/>
          <w:lang w:val="en-ZA"/>
        </w:rPr>
        <w:t xml:space="preserve"> </w:t>
      </w:r>
      <w:r w:rsidRPr="00466E9B">
        <w:rPr>
          <w:rFonts w:ascii="Arial" w:hAnsi="Arial" w:cs="Arial"/>
          <w:i/>
          <w:lang w:val="en-ZA"/>
        </w:rPr>
        <w:t>days, but not exceeding 120 days, if the withholding will—</w:t>
      </w:r>
    </w:p>
    <w:p w:rsidR="007C06E6" w:rsidRPr="00E336D7" w:rsidRDefault="00F50EFC" w:rsidP="00BE313A">
      <w:pPr>
        <w:pStyle w:val="ListParagraph"/>
        <w:widowControl w:val="0"/>
        <w:numPr>
          <w:ilvl w:val="2"/>
          <w:numId w:val="71"/>
        </w:numPr>
        <w:tabs>
          <w:tab w:val="left" w:pos="731"/>
          <w:tab w:val="left" w:pos="1014"/>
        </w:tabs>
        <w:jc w:val="both"/>
        <w:rPr>
          <w:rFonts w:ascii="Arial" w:hAnsi="Arial" w:cs="Arial"/>
          <w:i/>
          <w:sz w:val="22"/>
          <w:szCs w:val="22"/>
          <w:lang w:val="en-ZA"/>
        </w:rPr>
      </w:pPr>
      <w:r w:rsidRPr="00E336D7">
        <w:rPr>
          <w:rFonts w:ascii="Arial" w:hAnsi="Arial" w:cs="Arial"/>
          <w:i/>
          <w:sz w:val="22"/>
          <w:szCs w:val="22"/>
          <w:lang w:val="en-ZA"/>
        </w:rPr>
        <w:t>facilitate compliance with this Act; or</w:t>
      </w:r>
    </w:p>
    <w:p w:rsidR="00F50EFC" w:rsidRPr="00E336D7" w:rsidRDefault="00F50EFC" w:rsidP="00BE313A">
      <w:pPr>
        <w:pStyle w:val="ListParagraph"/>
        <w:widowControl w:val="0"/>
        <w:numPr>
          <w:ilvl w:val="2"/>
          <w:numId w:val="71"/>
        </w:numPr>
        <w:tabs>
          <w:tab w:val="left" w:pos="731"/>
          <w:tab w:val="left" w:pos="1014"/>
        </w:tabs>
        <w:jc w:val="both"/>
        <w:rPr>
          <w:rFonts w:ascii="Arial" w:hAnsi="Arial" w:cs="Arial"/>
          <w:i/>
          <w:sz w:val="22"/>
          <w:szCs w:val="22"/>
          <w:lang w:val="en-ZA"/>
        </w:rPr>
      </w:pPr>
      <w:r w:rsidRPr="00E336D7">
        <w:rPr>
          <w:rFonts w:ascii="Arial" w:hAnsi="Arial" w:cs="Arial"/>
          <w:i/>
          <w:sz w:val="22"/>
          <w:szCs w:val="22"/>
          <w:lang w:val="en-ZA"/>
        </w:rPr>
        <w:t>minimise the risk of under-spending.</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i/>
          <w:lang w:val="en-ZA"/>
        </w:rPr>
      </w:pP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b/>
          <w:lang w:val="en-ZA"/>
        </w:rPr>
      </w:pPr>
      <w:r w:rsidRPr="00DB3E6C">
        <w:rPr>
          <w:rFonts w:ascii="Arial" w:eastAsia="Times New Roman" w:hAnsi="Arial" w:cs="Arial"/>
          <w:b/>
          <w:lang w:val="en-ZA"/>
        </w:rPr>
        <w:t>9.</w:t>
      </w:r>
      <w:r w:rsidRPr="00DB3E6C">
        <w:rPr>
          <w:rFonts w:ascii="Arial" w:eastAsia="Times New Roman" w:hAnsi="Arial" w:cs="Arial"/>
          <w:b/>
          <w:lang w:val="en-ZA"/>
        </w:rPr>
        <w:tab/>
        <w:t>UNAUTHORISED, IRREGULAR OR FRUITLESS AND WASTEFUL EXPENDITURE</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b/>
          <w:lang w:val="en-ZA"/>
        </w:rPr>
      </w:pP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lang w:val="en-ZA"/>
        </w:rPr>
      </w:pPr>
      <w:r w:rsidRPr="00DB3E6C">
        <w:rPr>
          <w:rFonts w:ascii="Arial" w:eastAsia="Times New Roman" w:hAnsi="Arial" w:cs="Arial"/>
          <w:lang w:val="en-ZA"/>
        </w:rPr>
        <w:tab/>
        <w:t>In terms of section 32 of the MFMA –</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lang w:val="en-ZA"/>
        </w:rPr>
      </w:pPr>
    </w:p>
    <w:p w:rsidR="00DB3E6C" w:rsidRPr="00DB3E6C" w:rsidRDefault="00DB3E6C" w:rsidP="00DB3E6C">
      <w:pPr>
        <w:widowControl w:val="0"/>
        <w:tabs>
          <w:tab w:val="left" w:pos="1014"/>
          <w:tab w:val="left" w:pos="1080"/>
        </w:tabs>
        <w:spacing w:after="0" w:line="240" w:lineRule="auto"/>
        <w:ind w:left="1440" w:hanging="600"/>
        <w:jc w:val="both"/>
        <w:rPr>
          <w:rFonts w:ascii="Arial" w:eastAsia="Times New Roman" w:hAnsi="Arial" w:cs="Arial"/>
          <w:i/>
          <w:lang w:val="en-ZA"/>
        </w:rPr>
      </w:pPr>
      <w:r w:rsidRPr="00DB3E6C">
        <w:rPr>
          <w:rFonts w:ascii="Arial" w:eastAsia="Times New Roman" w:hAnsi="Arial" w:cs="Arial"/>
          <w:lang w:val="en-ZA"/>
        </w:rPr>
        <w:tab/>
      </w:r>
      <w:r w:rsidRPr="00DB3E6C">
        <w:rPr>
          <w:rFonts w:ascii="Arial" w:eastAsia="Times New Roman" w:hAnsi="Arial" w:cs="Arial"/>
          <w:lang w:val="en-ZA"/>
        </w:rPr>
        <w:tab/>
        <w:t>“</w:t>
      </w:r>
      <w:r w:rsidRPr="00DB3E6C">
        <w:rPr>
          <w:rFonts w:ascii="Arial" w:eastAsia="Times New Roman" w:hAnsi="Arial" w:cs="Arial"/>
          <w:i/>
          <w:lang w:val="en-ZA"/>
        </w:rPr>
        <w:t>(2) A municipality must recover unauthorised, irregular or fruitless and wasteful</w:t>
      </w:r>
    </w:p>
    <w:p w:rsidR="00DB3E6C" w:rsidRPr="00DB3E6C" w:rsidRDefault="00DB3E6C" w:rsidP="00DB3E6C">
      <w:pPr>
        <w:widowControl w:val="0"/>
        <w:tabs>
          <w:tab w:val="left" w:pos="1014"/>
          <w:tab w:val="left" w:pos="1080"/>
        </w:tabs>
        <w:spacing w:after="0" w:line="240" w:lineRule="auto"/>
        <w:ind w:left="1440"/>
        <w:jc w:val="both"/>
        <w:rPr>
          <w:rFonts w:ascii="Arial" w:eastAsia="Times New Roman" w:hAnsi="Arial" w:cs="Arial"/>
          <w:i/>
          <w:lang w:val="en-ZA"/>
        </w:rPr>
      </w:pPr>
      <w:r w:rsidRPr="00DB3E6C">
        <w:rPr>
          <w:rFonts w:ascii="Arial" w:eastAsia="Times New Roman" w:hAnsi="Arial" w:cs="Arial"/>
          <w:i/>
          <w:lang w:val="en-ZA"/>
        </w:rPr>
        <w:t>expenditure from the person liable for that expenditure unless the expenditure-</w:t>
      </w:r>
    </w:p>
    <w:p w:rsidR="00DB3E6C" w:rsidRPr="00DB3E6C" w:rsidRDefault="00DB3E6C" w:rsidP="00DB3E6C">
      <w:pPr>
        <w:widowControl w:val="0"/>
        <w:tabs>
          <w:tab w:val="left" w:pos="1014"/>
          <w:tab w:val="left" w:pos="1080"/>
        </w:tabs>
        <w:spacing w:after="0" w:line="240" w:lineRule="auto"/>
        <w:ind w:left="1440"/>
        <w:jc w:val="both"/>
        <w:rPr>
          <w:rFonts w:ascii="Arial" w:eastAsia="Times New Roman" w:hAnsi="Arial" w:cs="Arial"/>
          <w:i/>
          <w:lang w:val="en-ZA"/>
        </w:rPr>
      </w:pPr>
      <w:r w:rsidRPr="00DB3E6C">
        <w:rPr>
          <w:rFonts w:ascii="Arial" w:eastAsia="Times New Roman" w:hAnsi="Arial" w:cs="Arial"/>
          <w:i/>
          <w:lang w:val="en-ZA"/>
        </w:rPr>
        <w:t>(a) in the case of unauthorised expenditure, is-</w:t>
      </w:r>
    </w:p>
    <w:p w:rsidR="00DB3E6C" w:rsidRPr="00DB3E6C" w:rsidRDefault="00DB3E6C" w:rsidP="00DB3E6C">
      <w:pPr>
        <w:widowControl w:val="0"/>
        <w:tabs>
          <w:tab w:val="left" w:pos="1014"/>
          <w:tab w:val="left" w:pos="1080"/>
        </w:tabs>
        <w:spacing w:after="0" w:line="240" w:lineRule="auto"/>
        <w:ind w:left="1440" w:firstLine="360"/>
        <w:jc w:val="both"/>
        <w:rPr>
          <w:rFonts w:ascii="Arial" w:eastAsia="Times New Roman" w:hAnsi="Arial" w:cs="Arial"/>
          <w:i/>
          <w:lang w:val="en-ZA"/>
        </w:rPr>
      </w:pPr>
      <w:r w:rsidRPr="00DB3E6C">
        <w:rPr>
          <w:rFonts w:ascii="Arial" w:eastAsia="Times New Roman" w:hAnsi="Arial" w:cs="Arial"/>
          <w:i/>
          <w:lang w:val="en-ZA"/>
        </w:rPr>
        <w:t>(i) authorised in an adjustments budget; or</w:t>
      </w:r>
    </w:p>
    <w:p w:rsidR="00DB3E6C" w:rsidRPr="00DB3E6C" w:rsidRDefault="00DB3E6C" w:rsidP="00DB3E6C">
      <w:pPr>
        <w:widowControl w:val="0"/>
        <w:tabs>
          <w:tab w:val="left" w:pos="1014"/>
          <w:tab w:val="left" w:pos="1080"/>
        </w:tabs>
        <w:spacing w:after="0" w:line="240" w:lineRule="auto"/>
        <w:ind w:left="2160" w:hanging="360"/>
        <w:jc w:val="both"/>
        <w:rPr>
          <w:rFonts w:ascii="Arial" w:eastAsia="Times New Roman" w:hAnsi="Arial" w:cs="Arial"/>
          <w:i/>
          <w:lang w:val="en-ZA"/>
        </w:rPr>
      </w:pPr>
      <w:r w:rsidRPr="00DB3E6C">
        <w:rPr>
          <w:rFonts w:ascii="Arial" w:eastAsia="Times New Roman" w:hAnsi="Arial" w:cs="Arial"/>
          <w:i/>
          <w:lang w:val="en-ZA"/>
        </w:rPr>
        <w:t>(ii) certified by the municipal council, after investigation by a council committee, as irrecoverable and written off by the council; and</w:t>
      </w:r>
    </w:p>
    <w:p w:rsidR="00DB3E6C" w:rsidRPr="00DB3E6C" w:rsidRDefault="00DB3E6C" w:rsidP="00DB3E6C">
      <w:pPr>
        <w:widowControl w:val="0"/>
        <w:tabs>
          <w:tab w:val="left" w:pos="1014"/>
          <w:tab w:val="left" w:pos="1080"/>
        </w:tabs>
        <w:spacing w:after="0" w:line="240" w:lineRule="auto"/>
        <w:ind w:left="1800" w:hanging="360"/>
        <w:jc w:val="both"/>
        <w:rPr>
          <w:rFonts w:ascii="Arial" w:eastAsia="Times New Roman" w:hAnsi="Arial" w:cs="Arial"/>
          <w:i/>
          <w:lang w:val="en-ZA"/>
        </w:rPr>
      </w:pPr>
      <w:r w:rsidRPr="00DB3E6C">
        <w:rPr>
          <w:rFonts w:ascii="Arial" w:eastAsia="Times New Roman" w:hAnsi="Arial" w:cs="Arial"/>
          <w:i/>
          <w:lang w:val="en-ZA"/>
        </w:rPr>
        <w:t>(b) in the case of irregular or fruitless and wasteful expenditure, is, after investigation by a council committee, certified by the council as irrecoverable and written off by the council.</w:t>
      </w:r>
    </w:p>
    <w:p w:rsidR="00DB3E6C" w:rsidRPr="00DB3E6C" w:rsidRDefault="00DB3E6C" w:rsidP="00DB3E6C">
      <w:pPr>
        <w:widowControl w:val="0"/>
        <w:tabs>
          <w:tab w:val="left" w:pos="1014"/>
          <w:tab w:val="left" w:pos="1080"/>
        </w:tabs>
        <w:spacing w:after="0" w:line="240" w:lineRule="auto"/>
        <w:ind w:left="1560" w:hanging="360"/>
        <w:jc w:val="both"/>
        <w:rPr>
          <w:rFonts w:ascii="Arial" w:eastAsia="Times New Roman" w:hAnsi="Arial" w:cs="Arial"/>
          <w:i/>
          <w:lang w:val="en-ZA"/>
        </w:rPr>
      </w:pPr>
      <w:r w:rsidRPr="00DB3E6C">
        <w:rPr>
          <w:rFonts w:ascii="Arial" w:eastAsia="Times New Roman" w:hAnsi="Arial" w:cs="Arial"/>
          <w:i/>
          <w:lang w:val="en-ZA"/>
        </w:rPr>
        <w:t>(3) If the accounting officer becomes aware that the council, the mayor or the executive committee of the municipality, as the case may be, has taken a decision which, if implemented, is likely to result in unauthorised, irregular or fruitless and wasteful expenditure, the accounting officer is not liable for any ensuing unauthorised, irregular or fruitless and wasteful expenditure provided that the accounting officer has informed the council, the mayor or the executive committee, in writing, that the expenditure is likely to be unauthorised, irregular or fruitless and wasteful expenditure.</w:t>
      </w:r>
    </w:p>
    <w:p w:rsidR="00DB3E6C" w:rsidRPr="00DB3E6C" w:rsidRDefault="00DB3E6C" w:rsidP="00DB3E6C">
      <w:pPr>
        <w:widowControl w:val="0"/>
        <w:tabs>
          <w:tab w:val="left" w:pos="1014"/>
          <w:tab w:val="left" w:pos="1080"/>
        </w:tabs>
        <w:spacing w:after="0" w:line="240" w:lineRule="auto"/>
        <w:ind w:left="1440" w:hanging="240"/>
        <w:jc w:val="both"/>
        <w:rPr>
          <w:rFonts w:ascii="Arial" w:eastAsia="Times New Roman" w:hAnsi="Arial" w:cs="Arial"/>
          <w:i/>
          <w:lang w:val="en-ZA"/>
        </w:rPr>
      </w:pPr>
      <w:r w:rsidRPr="00DB3E6C">
        <w:rPr>
          <w:rFonts w:ascii="Arial" w:eastAsia="Times New Roman" w:hAnsi="Arial" w:cs="Arial"/>
          <w:i/>
          <w:lang w:val="en-ZA"/>
        </w:rPr>
        <w:t xml:space="preserve">(4) The accounting officer must promptly inform the mayor, the MEC for local government in </w:t>
      </w:r>
    </w:p>
    <w:p w:rsidR="00DB3E6C" w:rsidRPr="00DB3E6C" w:rsidRDefault="00DB3E6C" w:rsidP="00DB3E6C">
      <w:pPr>
        <w:widowControl w:val="0"/>
        <w:tabs>
          <w:tab w:val="left" w:pos="1014"/>
          <w:tab w:val="left" w:pos="1080"/>
        </w:tabs>
        <w:spacing w:after="0" w:line="240" w:lineRule="auto"/>
        <w:ind w:left="1560" w:hanging="240"/>
        <w:jc w:val="both"/>
        <w:rPr>
          <w:rFonts w:ascii="Arial" w:eastAsia="Times New Roman" w:hAnsi="Arial" w:cs="Arial"/>
          <w:i/>
          <w:lang w:val="en-ZA"/>
        </w:rPr>
      </w:pPr>
      <w:r w:rsidRPr="00DB3E6C">
        <w:rPr>
          <w:rFonts w:ascii="Arial" w:eastAsia="Times New Roman" w:hAnsi="Arial" w:cs="Arial"/>
          <w:i/>
          <w:lang w:val="en-ZA"/>
        </w:rPr>
        <w:tab/>
        <w:t>the province and the Auditor-General, in writing, of—</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 xml:space="preserve">(a) any unauthorised, irregular or fruitless and wasteful expenditure incurred by the </w:t>
      </w:r>
    </w:p>
    <w:p w:rsidR="00DB3E6C" w:rsidRPr="00DB3E6C" w:rsidRDefault="00DB3E6C" w:rsidP="00DB3E6C">
      <w:pPr>
        <w:widowControl w:val="0"/>
        <w:tabs>
          <w:tab w:val="left" w:pos="1014"/>
          <w:tab w:val="left" w:pos="1080"/>
        </w:tabs>
        <w:spacing w:after="0" w:line="240" w:lineRule="auto"/>
        <w:ind w:left="1440" w:firstLine="480"/>
        <w:jc w:val="both"/>
        <w:rPr>
          <w:rFonts w:ascii="Arial" w:eastAsia="Times New Roman" w:hAnsi="Arial" w:cs="Arial"/>
          <w:i/>
          <w:lang w:val="en-ZA"/>
        </w:rPr>
      </w:pPr>
      <w:r w:rsidRPr="00DB3E6C">
        <w:rPr>
          <w:rFonts w:ascii="Arial" w:eastAsia="Times New Roman" w:hAnsi="Arial" w:cs="Arial"/>
          <w:i/>
          <w:lang w:val="en-ZA"/>
        </w:rPr>
        <w:t>municipality;</w:t>
      </w:r>
    </w:p>
    <w:p w:rsidR="00DB3E6C" w:rsidRPr="00DB3E6C" w:rsidRDefault="00DB3E6C" w:rsidP="00DB3E6C">
      <w:pPr>
        <w:widowControl w:val="0"/>
        <w:tabs>
          <w:tab w:val="left" w:pos="1014"/>
          <w:tab w:val="left" w:pos="1080"/>
        </w:tabs>
        <w:spacing w:after="0" w:line="240" w:lineRule="auto"/>
        <w:ind w:left="1920" w:hanging="360"/>
        <w:jc w:val="both"/>
        <w:rPr>
          <w:rFonts w:ascii="Arial" w:eastAsia="Times New Roman" w:hAnsi="Arial" w:cs="Arial"/>
          <w:i/>
          <w:lang w:val="en-ZA"/>
        </w:rPr>
      </w:pPr>
      <w:r w:rsidRPr="00DB3E6C">
        <w:rPr>
          <w:rFonts w:ascii="Arial" w:eastAsia="Times New Roman" w:hAnsi="Arial" w:cs="Arial"/>
          <w:i/>
          <w:lang w:val="en-ZA"/>
        </w:rPr>
        <w:t>(b) whether any person is responsible or under investigation for such unauthorised, irregular or fruitless and wasteful expenditure; and</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(c) the steps that have been taken—</w:t>
      </w:r>
    </w:p>
    <w:p w:rsidR="00DB3E6C" w:rsidRPr="00DB3E6C" w:rsidRDefault="00DB3E6C" w:rsidP="00DB3E6C">
      <w:pPr>
        <w:widowControl w:val="0"/>
        <w:tabs>
          <w:tab w:val="left" w:pos="1014"/>
          <w:tab w:val="left" w:pos="1080"/>
        </w:tabs>
        <w:spacing w:after="0" w:line="240" w:lineRule="auto"/>
        <w:ind w:left="1440" w:firstLine="480"/>
        <w:jc w:val="both"/>
        <w:rPr>
          <w:rFonts w:ascii="Arial" w:eastAsia="Times New Roman" w:hAnsi="Arial" w:cs="Arial"/>
          <w:i/>
          <w:lang w:val="en-ZA"/>
        </w:rPr>
      </w:pPr>
      <w:r w:rsidRPr="00DB3E6C">
        <w:rPr>
          <w:rFonts w:ascii="Arial" w:eastAsia="Times New Roman" w:hAnsi="Arial" w:cs="Arial"/>
          <w:i/>
          <w:lang w:val="en-ZA"/>
        </w:rPr>
        <w:t>(i) to recover or rectify such expenditure; and</w:t>
      </w:r>
    </w:p>
    <w:p w:rsidR="00DB3E6C" w:rsidRPr="00DB3E6C" w:rsidRDefault="00DB3E6C" w:rsidP="00DB3E6C">
      <w:pPr>
        <w:widowControl w:val="0"/>
        <w:tabs>
          <w:tab w:val="left" w:pos="1014"/>
          <w:tab w:val="left" w:pos="1080"/>
        </w:tabs>
        <w:spacing w:after="0" w:line="240" w:lineRule="auto"/>
        <w:ind w:left="1440" w:firstLine="480"/>
        <w:jc w:val="both"/>
        <w:rPr>
          <w:rFonts w:ascii="Arial" w:eastAsia="Times New Roman" w:hAnsi="Arial" w:cs="Arial"/>
          <w:i/>
          <w:lang w:val="en-ZA"/>
        </w:rPr>
      </w:pPr>
      <w:r w:rsidRPr="00DB3E6C">
        <w:rPr>
          <w:rFonts w:ascii="Arial" w:eastAsia="Times New Roman" w:hAnsi="Arial" w:cs="Arial"/>
          <w:i/>
          <w:lang w:val="en-ZA"/>
        </w:rPr>
        <w:t>(ii) to prevent a recurrence of such expenditure.</w:t>
      </w:r>
    </w:p>
    <w:p w:rsidR="00DB3E6C" w:rsidRPr="00DB3E6C" w:rsidRDefault="00DB3E6C" w:rsidP="00DB3E6C">
      <w:pPr>
        <w:widowControl w:val="0"/>
        <w:tabs>
          <w:tab w:val="left" w:pos="1014"/>
          <w:tab w:val="left" w:pos="1080"/>
        </w:tabs>
        <w:spacing w:after="0" w:line="240" w:lineRule="auto"/>
        <w:ind w:left="1560" w:hanging="360"/>
        <w:jc w:val="both"/>
        <w:rPr>
          <w:rFonts w:ascii="Arial" w:eastAsia="Times New Roman" w:hAnsi="Arial" w:cs="Arial"/>
          <w:i/>
          <w:lang w:val="en-ZA"/>
        </w:rPr>
      </w:pPr>
      <w:r w:rsidRPr="00DB3E6C">
        <w:rPr>
          <w:rFonts w:ascii="Arial" w:eastAsia="Times New Roman" w:hAnsi="Arial" w:cs="Arial"/>
          <w:i/>
          <w:lang w:val="en-ZA"/>
        </w:rPr>
        <w:t>(5) The writing off in terms of subsection (2) of any unauthorised, irregular or fruitless and wasteful expenditure as irrecoverable, is no excuse in criminal or disciplinary proceedings against a person charged with the commission of an offence or a breach of</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this Act relating to such unauthorised, irregular or fruitless and wasteful expenditure.</w:t>
      </w:r>
    </w:p>
    <w:p w:rsidR="00DB3E6C" w:rsidRPr="00DB3E6C" w:rsidRDefault="00DB3E6C" w:rsidP="00DB3E6C">
      <w:pPr>
        <w:widowControl w:val="0"/>
        <w:tabs>
          <w:tab w:val="left" w:pos="1014"/>
          <w:tab w:val="left" w:pos="1080"/>
        </w:tabs>
        <w:spacing w:after="0" w:line="240" w:lineRule="auto"/>
        <w:ind w:left="1560" w:hanging="360"/>
        <w:jc w:val="both"/>
        <w:rPr>
          <w:rFonts w:ascii="Arial" w:eastAsia="Times New Roman" w:hAnsi="Arial" w:cs="Arial"/>
          <w:i/>
          <w:lang w:val="en-ZA"/>
        </w:rPr>
      </w:pPr>
      <w:r w:rsidRPr="00DB3E6C">
        <w:rPr>
          <w:rFonts w:ascii="Arial" w:eastAsia="Times New Roman" w:hAnsi="Arial" w:cs="Arial"/>
          <w:i/>
          <w:lang w:val="en-ZA"/>
        </w:rPr>
        <w:t>(6) The accounting officer must report to the South African Police Service all cases of alleged—</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(a) irregular expenditure that constitute a criminal offence; and</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(b) theft and fraud that occurred in the municipality.</w:t>
      </w:r>
    </w:p>
    <w:p w:rsidR="00DB3E6C" w:rsidRPr="00DB3E6C" w:rsidRDefault="00DB3E6C" w:rsidP="00DB3E6C">
      <w:pPr>
        <w:widowControl w:val="0"/>
        <w:tabs>
          <w:tab w:val="left" w:pos="1014"/>
          <w:tab w:val="left" w:pos="1080"/>
        </w:tabs>
        <w:spacing w:after="0" w:line="240" w:lineRule="auto"/>
        <w:ind w:left="1560" w:hanging="360"/>
        <w:jc w:val="both"/>
        <w:rPr>
          <w:rFonts w:ascii="Arial" w:eastAsia="Times New Roman" w:hAnsi="Arial" w:cs="Arial"/>
          <w:i/>
          <w:lang w:val="en-ZA"/>
        </w:rPr>
      </w:pPr>
      <w:r w:rsidRPr="00DB3E6C">
        <w:rPr>
          <w:rFonts w:ascii="Arial" w:eastAsia="Times New Roman" w:hAnsi="Arial" w:cs="Arial"/>
          <w:i/>
          <w:lang w:val="en-ZA"/>
        </w:rPr>
        <w:t>(7) The council of a municipality must take all reasonable steps to ensure that all cases referred to in subsection (6) are reported to the South African Police Service if—</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(a) the charge is against the accounting officer; or</w:t>
      </w:r>
    </w:p>
    <w:p w:rsidR="00DB3E6C" w:rsidRPr="00DB3E6C" w:rsidRDefault="00DB3E6C" w:rsidP="00DB3E6C">
      <w:pPr>
        <w:widowControl w:val="0"/>
        <w:tabs>
          <w:tab w:val="left" w:pos="1014"/>
          <w:tab w:val="left" w:pos="1080"/>
        </w:tabs>
        <w:spacing w:after="0" w:line="240" w:lineRule="auto"/>
        <w:ind w:left="1440" w:firstLine="120"/>
        <w:jc w:val="both"/>
        <w:rPr>
          <w:rFonts w:ascii="Arial" w:eastAsia="Times New Roman" w:hAnsi="Arial" w:cs="Arial"/>
          <w:i/>
          <w:lang w:val="en-ZA"/>
        </w:rPr>
      </w:pPr>
      <w:r w:rsidRPr="00DB3E6C">
        <w:rPr>
          <w:rFonts w:ascii="Arial" w:eastAsia="Times New Roman" w:hAnsi="Arial" w:cs="Arial"/>
          <w:i/>
          <w:lang w:val="en-ZA"/>
        </w:rPr>
        <w:t>(b) the accounting officer fails to comply with that subsection.</w:t>
      </w:r>
    </w:p>
    <w:p w:rsidR="00DB3E6C" w:rsidRPr="00DB3E6C" w:rsidRDefault="00DB3E6C" w:rsidP="00DB3E6C">
      <w:pPr>
        <w:widowControl w:val="0"/>
        <w:tabs>
          <w:tab w:val="left" w:pos="1014"/>
          <w:tab w:val="left" w:pos="1080"/>
        </w:tabs>
        <w:spacing w:after="0" w:line="240" w:lineRule="auto"/>
        <w:ind w:left="1560" w:hanging="360"/>
        <w:jc w:val="both"/>
        <w:rPr>
          <w:rFonts w:ascii="Arial" w:eastAsia="Times New Roman" w:hAnsi="Arial" w:cs="Arial"/>
          <w:i/>
          <w:lang w:val="en-ZA"/>
        </w:rPr>
      </w:pPr>
      <w:r w:rsidRPr="00DB3E6C">
        <w:rPr>
          <w:rFonts w:ascii="Arial" w:eastAsia="Times New Roman" w:hAnsi="Arial" w:cs="Arial"/>
          <w:i/>
          <w:lang w:val="en-ZA"/>
        </w:rPr>
        <w:t>(8) The Minister, acting with the concurrence of the Cabinet member responsible for local government, may regulate the application of this section by regulation in terms of section 168.”</w:t>
      </w:r>
    </w:p>
    <w:p w:rsidR="00DB3E6C" w:rsidRPr="00DB3E6C" w:rsidRDefault="00DB3E6C" w:rsidP="00DB3E6C">
      <w:pPr>
        <w:keepNext/>
        <w:widowControl w:val="0"/>
        <w:spacing w:before="480" w:after="60" w:line="240" w:lineRule="auto"/>
        <w:outlineLvl w:val="0"/>
        <w:rPr>
          <w:rFonts w:ascii="Arial" w:eastAsia="Times New Roman" w:hAnsi="Arial" w:cs="Arial"/>
          <w:b/>
          <w:kern w:val="28"/>
          <w:lang w:val="en-ZA"/>
        </w:rPr>
      </w:pPr>
      <w:r w:rsidRPr="00DB3E6C">
        <w:rPr>
          <w:rFonts w:ascii="Arial" w:eastAsia="Times New Roman" w:hAnsi="Arial" w:cs="Arial"/>
          <w:b/>
          <w:kern w:val="28"/>
          <w:lang w:val="en-ZA"/>
        </w:rPr>
        <w:t>10. ELECTRIFICATION COSTING FRAMEWORK</w:t>
      </w:r>
    </w:p>
    <w:p w:rsidR="00DB3E6C" w:rsidRPr="00DB3E6C" w:rsidRDefault="00DB3E6C" w:rsidP="00DB3E6C">
      <w:pPr>
        <w:widowControl w:val="0"/>
        <w:tabs>
          <w:tab w:val="left" w:pos="731"/>
          <w:tab w:val="left" w:pos="1014"/>
        </w:tabs>
        <w:spacing w:after="0" w:line="240" w:lineRule="auto"/>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As part of the Medium Term Expenditure Framework (MTEF) of National Government, budgeting is provided on the line budget of the Department of Energy to provide electrification subsidies.</w:t>
      </w: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 xml:space="preserve">The basis for setting all tariffs and charges is the cost of supply subject to allowable cross-subsidies, levies and affordability criteria.  As a deviation from cost of supply, in line with the Energy White Paper, cognisance is taken of the fact that many people in </w:t>
      </w:r>
      <w:smartTag w:uri="urn:schemas-microsoft-com:office:smarttags" w:element="country-region">
        <w:smartTag w:uri="urn:schemas-microsoft-com:office:smarttags" w:element="place">
          <w:r w:rsidRPr="00DB3E6C">
            <w:rPr>
              <w:rFonts w:ascii="Arial" w:eastAsia="Times New Roman" w:hAnsi="Arial" w:cs="Arial"/>
              <w:lang w:val="en-ZA"/>
            </w:rPr>
            <w:t>South Africa</w:t>
          </w:r>
        </w:smartTag>
      </w:smartTag>
      <w:r w:rsidRPr="00DB3E6C">
        <w:rPr>
          <w:rFonts w:ascii="Arial" w:eastAsia="Times New Roman" w:hAnsi="Arial" w:cs="Arial"/>
          <w:lang w:val="en-ZA"/>
        </w:rPr>
        <w:t xml:space="preserve"> are living below the accepted poverty datum line and have a limited ability to pay.  This principle guides the application of subsidies to lower the barriers of entry and reduce the price to low usage customers.</w:t>
      </w: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Supplies to residential customers must meet customers basic essential electricity needs.  This will be done at the lowest possible cost using a combination of suitable appropriate technologies, supply sizes and customer service options.</w:t>
      </w: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p>
    <w:p w:rsidR="00DB3E6C" w:rsidRPr="00DB3E6C" w:rsidRDefault="00DB3E6C" w:rsidP="00DB3E6C">
      <w:pPr>
        <w:widowControl w:val="0"/>
        <w:tabs>
          <w:tab w:val="left" w:pos="731"/>
          <w:tab w:val="left" w:pos="1014"/>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In support of the above, a maximum limit on the capital expenditure will be set per type of supply to ensure that the defined economic viability criterion (subject to stated subsidies) is met. Where customers require more than the set standard, the additional amount will be for their own account.</w:t>
      </w:r>
    </w:p>
    <w:p w:rsidR="00DB3E6C" w:rsidRPr="00DB3E6C" w:rsidRDefault="00DB3E6C" w:rsidP="00DB3E6C">
      <w:pPr>
        <w:keepNext/>
        <w:widowControl w:val="0"/>
        <w:tabs>
          <w:tab w:val="left" w:pos="567"/>
        </w:tabs>
        <w:spacing w:before="480" w:after="60" w:line="240" w:lineRule="auto"/>
        <w:ind w:left="1134" w:hanging="567"/>
        <w:outlineLvl w:val="0"/>
        <w:rPr>
          <w:rFonts w:ascii="Arial" w:eastAsia="Times New Roman" w:hAnsi="Arial" w:cs="Arial"/>
          <w:b/>
          <w:kern w:val="28"/>
          <w:lang w:val="en-ZA"/>
        </w:rPr>
      </w:pPr>
      <w:r w:rsidRPr="00DB3E6C">
        <w:rPr>
          <w:rFonts w:ascii="Arial" w:eastAsia="Times New Roman" w:hAnsi="Arial" w:cs="Arial"/>
          <w:b/>
          <w:kern w:val="28"/>
          <w:lang w:val="en-ZA"/>
        </w:rPr>
        <w:t>10.1</w:t>
      </w:r>
      <w:r w:rsidRPr="00DB3E6C">
        <w:rPr>
          <w:rFonts w:ascii="Arial" w:eastAsia="Times New Roman" w:hAnsi="Arial" w:cs="Arial"/>
          <w:b/>
          <w:kern w:val="28"/>
          <w:lang w:val="en-ZA"/>
        </w:rPr>
        <w:tab/>
        <w:t>Capital Costs</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ind w:left="1134"/>
        <w:rPr>
          <w:rFonts w:ascii="Arial" w:eastAsia="Times New Roman" w:hAnsi="Arial" w:cs="Arial"/>
          <w:lang w:val="en-ZA"/>
        </w:rPr>
      </w:pPr>
      <w:r w:rsidRPr="00DB3E6C">
        <w:rPr>
          <w:rFonts w:ascii="Arial" w:eastAsia="Times New Roman" w:hAnsi="Arial" w:cs="Arial"/>
          <w:lang w:val="en-ZA"/>
        </w:rPr>
        <w:t>The funding will only apply to incremental capital cost for expanding the distribution network and for making the connections.</w:t>
      </w:r>
    </w:p>
    <w:p w:rsidR="00DB3E6C" w:rsidRPr="00DB3E6C" w:rsidRDefault="00DB3E6C" w:rsidP="00DB3E6C">
      <w:pPr>
        <w:spacing w:after="0" w:line="240" w:lineRule="auto"/>
        <w:ind w:left="1134"/>
        <w:rPr>
          <w:rFonts w:ascii="Arial" w:eastAsia="Times New Roman" w:hAnsi="Arial" w:cs="Arial"/>
          <w:lang w:val="en-ZA"/>
        </w:rPr>
      </w:pPr>
    </w:p>
    <w:p w:rsidR="00DB3E6C" w:rsidRPr="00DB3E6C" w:rsidRDefault="00DB3E6C" w:rsidP="00DB3E6C">
      <w:pPr>
        <w:spacing w:after="0" w:line="240" w:lineRule="auto"/>
        <w:ind w:left="1134"/>
        <w:rPr>
          <w:rFonts w:ascii="Arial" w:eastAsia="Times New Roman" w:hAnsi="Arial" w:cs="Arial"/>
          <w:lang w:val="en-ZA"/>
        </w:rPr>
      </w:pPr>
      <w:r w:rsidRPr="00DB3E6C">
        <w:rPr>
          <w:rFonts w:ascii="Arial" w:eastAsia="Times New Roman" w:hAnsi="Arial" w:cs="Arial"/>
          <w:lang w:val="en-ZA"/>
        </w:rPr>
        <w:t>The following costs are excluded and are not recoverable from the fund:</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Public lighting;</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Operating costs and losses;</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Connection fees paid by the customer (accepted as credit to the project);</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Costs covered by other subsidies, e.g. CMIP and RSC funds;</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Capital cost for higher standards than the appropriate specification for overhead reticulation as contained in the NRS Standards;</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The portion of the capital cost that can be recovered viably through the income generated by these connections; and </w:t>
      </w:r>
    </w:p>
    <w:p w:rsidR="00DB3E6C" w:rsidRPr="00DB3E6C" w:rsidRDefault="00DB3E6C" w:rsidP="00BE313A">
      <w:pPr>
        <w:numPr>
          <w:ilvl w:val="0"/>
          <w:numId w:val="43"/>
        </w:numPr>
        <w:spacing w:after="0" w:line="240" w:lineRule="auto"/>
        <w:jc w:val="both"/>
        <w:rPr>
          <w:rFonts w:ascii="Arial" w:eastAsia="Times New Roman" w:hAnsi="Arial" w:cs="Arial"/>
          <w:lang w:val="en-ZA"/>
        </w:rPr>
      </w:pPr>
      <w:r w:rsidRPr="00DB3E6C">
        <w:rPr>
          <w:rFonts w:ascii="Arial" w:eastAsia="Times New Roman" w:hAnsi="Arial" w:cs="Arial"/>
          <w:lang w:val="en-ZA"/>
        </w:rPr>
        <w:t>System upgrading/improvements/replacements</w:t>
      </w:r>
    </w:p>
    <w:p w:rsidR="00DB3E6C" w:rsidRPr="00DB3E6C" w:rsidRDefault="00DB3E6C" w:rsidP="00DB3E6C">
      <w:pPr>
        <w:keepNext/>
        <w:widowControl w:val="0"/>
        <w:spacing w:before="480" w:after="60" w:line="240" w:lineRule="auto"/>
        <w:ind w:left="600" w:hanging="600"/>
        <w:outlineLvl w:val="0"/>
        <w:rPr>
          <w:rFonts w:ascii="Arial" w:eastAsia="Times New Roman" w:hAnsi="Arial" w:cs="Arial"/>
          <w:b/>
          <w:kern w:val="28"/>
          <w:lang w:val="en-ZA"/>
        </w:rPr>
      </w:pPr>
      <w:r w:rsidRPr="00DB3E6C">
        <w:rPr>
          <w:rFonts w:ascii="Arial" w:eastAsia="Times New Roman" w:hAnsi="Arial" w:cs="Arial"/>
          <w:b/>
          <w:kern w:val="28"/>
          <w:lang w:val="en-ZA"/>
        </w:rPr>
        <w:t>11.</w:t>
      </w:r>
      <w:r w:rsidRPr="00DB3E6C">
        <w:rPr>
          <w:rFonts w:ascii="Arial" w:eastAsia="Times New Roman" w:hAnsi="Arial" w:cs="Arial"/>
          <w:b/>
          <w:kern w:val="28"/>
          <w:lang w:val="en-ZA"/>
        </w:rPr>
        <w:tab/>
        <w:t>LIAISON AND NEGOTIATION PROCESS</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 xml:space="preserve">The Constitution of the </w:t>
      </w:r>
      <w:smartTag w:uri="urn:schemas-microsoft-com:office:smarttags" w:element="place">
        <w:smartTag w:uri="urn:schemas-microsoft-com:office:smarttags" w:element="PlaceType">
          <w:r w:rsidRPr="00DB3E6C">
            <w:rPr>
              <w:rFonts w:ascii="Arial" w:eastAsia="Times New Roman" w:hAnsi="Arial" w:cs="Arial"/>
              <w:lang w:val="en-ZA"/>
            </w:rPr>
            <w:t>Republic</w:t>
          </w:r>
        </w:smartTag>
        <w:r w:rsidRPr="00DB3E6C">
          <w:rPr>
            <w:rFonts w:ascii="Arial" w:eastAsia="Times New Roman" w:hAnsi="Arial" w:cs="Arial"/>
            <w:lang w:val="en-ZA"/>
          </w:rPr>
          <w:t xml:space="preserve"> of </w:t>
        </w:r>
        <w:smartTag w:uri="urn:schemas-microsoft-com:office:smarttags" w:element="PlaceName">
          <w:r w:rsidRPr="00DB3E6C">
            <w:rPr>
              <w:rFonts w:ascii="Arial" w:eastAsia="Times New Roman" w:hAnsi="Arial" w:cs="Arial"/>
              <w:lang w:val="en-ZA"/>
            </w:rPr>
            <w:t>South Africa</w:t>
          </w:r>
        </w:smartTag>
      </w:smartTag>
      <w:r w:rsidRPr="00DB3E6C">
        <w:rPr>
          <w:rFonts w:ascii="Arial" w:eastAsia="Times New Roman" w:hAnsi="Arial" w:cs="Arial"/>
          <w:lang w:val="en-ZA"/>
        </w:rPr>
        <w:t xml:space="preserve"> (Act 108 of 1996) obliges Local Government, the newly demarcated Municipalities, to ensure the provision of services to their electorate to meet their social, economic and material needs and improve the quality of their lives.  In this regard, they have the responsibility to ensure the provision of household infrastructure, including services such as water, sanitation, local roads, storm water drainage, refuse collection and electricity.</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To fulfil their development obligations Municipalities are required to develop Integrated Development Plans (IDPs) to facilitate integrated and co-ordinated delivery within their locality and optimise the investment of limited resources.  It is a basic requirement of the development of IDPs that Municipalities consult with their electorate through a structured communication process.</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Municipalities, be it Metropolitan Councils, District Councils (comprising a group of local Municipalities) or individual local Municipalities, therefore, stand to play a pivotal role in infrastructure planning at the local level, and hence also in electrification planning. This role should be recognised and strengthened in the development of the electrification system.</w:t>
      </w:r>
    </w:p>
    <w:p w:rsidR="00DB3E6C" w:rsidRPr="00DB3E6C" w:rsidRDefault="00DB3E6C" w:rsidP="00DB3E6C">
      <w:pPr>
        <w:spacing w:after="0" w:line="240" w:lineRule="auto"/>
        <w:ind w:firstLine="564"/>
        <w:rPr>
          <w:rFonts w:ascii="Arial" w:eastAsia="Times New Roman" w:hAnsi="Arial" w:cs="Arial"/>
          <w:b/>
          <w:caps/>
          <w:lang w:val="en-ZA"/>
        </w:rPr>
      </w:pPr>
    </w:p>
    <w:p w:rsidR="00DB3E6C" w:rsidRPr="00DB3E6C" w:rsidRDefault="00DB3E6C" w:rsidP="00DB3E6C">
      <w:pPr>
        <w:spacing w:after="0" w:line="240" w:lineRule="auto"/>
        <w:rPr>
          <w:rFonts w:ascii="Arial" w:eastAsia="Times New Roman" w:hAnsi="Arial" w:cs="Arial"/>
          <w:b/>
          <w:lang w:val="en-ZA"/>
        </w:rPr>
      </w:pPr>
      <w:r w:rsidRPr="00DB3E6C">
        <w:rPr>
          <w:rFonts w:ascii="Arial" w:eastAsia="Times New Roman" w:hAnsi="Arial" w:cs="Arial"/>
          <w:b/>
          <w:caps/>
          <w:lang w:val="en-ZA"/>
        </w:rPr>
        <w:t xml:space="preserve">11.1. </w:t>
      </w:r>
      <w:r w:rsidRPr="00DB3E6C">
        <w:rPr>
          <w:rFonts w:ascii="Arial" w:eastAsia="Times New Roman" w:hAnsi="Arial" w:cs="Arial"/>
          <w:b/>
          <w:caps/>
          <w:lang w:val="en-ZA"/>
        </w:rPr>
        <w:tab/>
        <w:t>n</w:t>
      </w:r>
      <w:r w:rsidRPr="00DB3E6C">
        <w:rPr>
          <w:rFonts w:ascii="Arial" w:eastAsia="Times New Roman" w:hAnsi="Arial" w:cs="Arial"/>
          <w:b/>
          <w:lang w:val="en-ZA"/>
        </w:rPr>
        <w:t>egotiation Principles</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630"/>
        <w:jc w:val="both"/>
        <w:rPr>
          <w:rFonts w:ascii="Arial" w:eastAsia="Times New Roman" w:hAnsi="Arial" w:cs="Arial"/>
          <w:lang w:val="en-ZA"/>
        </w:rPr>
      </w:pPr>
      <w:r w:rsidRPr="00DB3E6C">
        <w:rPr>
          <w:rFonts w:ascii="Arial" w:eastAsia="Times New Roman" w:hAnsi="Arial" w:cs="Arial"/>
          <w:lang w:val="en-ZA"/>
        </w:rPr>
        <w:t>The approach to Integrated National Electrification Planning is to integrate electrification with other energy and infrastructure provision initiatives. In order to accomplish the integrated approach to infrastructure and resource allocation and service provision, the electrification planning process should be stratified so as to harmonise electrification planning initiatives at the national, regional and local level.</w:t>
      </w:r>
    </w:p>
    <w:p w:rsidR="00DB3E6C" w:rsidRPr="00DB3E6C" w:rsidRDefault="00DB3E6C" w:rsidP="00DB3E6C">
      <w:pPr>
        <w:spacing w:after="0" w:line="240" w:lineRule="auto"/>
        <w:ind w:left="1440"/>
        <w:jc w:val="both"/>
        <w:rPr>
          <w:rFonts w:ascii="Arial" w:eastAsia="Times New Roman" w:hAnsi="Arial" w:cs="Arial"/>
          <w:lang w:val="en-ZA"/>
        </w:rPr>
      </w:pPr>
    </w:p>
    <w:p w:rsidR="00DB3E6C" w:rsidRPr="00DB3E6C" w:rsidRDefault="00DB3E6C" w:rsidP="00DB3E6C">
      <w:pPr>
        <w:spacing w:after="0" w:line="240" w:lineRule="auto"/>
        <w:ind w:left="720"/>
        <w:jc w:val="both"/>
        <w:rPr>
          <w:rFonts w:ascii="Arial" w:eastAsia="Times New Roman" w:hAnsi="Arial" w:cs="Arial"/>
          <w:lang w:val="en-ZA"/>
        </w:rPr>
      </w:pPr>
      <w:r w:rsidRPr="00DB3E6C">
        <w:rPr>
          <w:rFonts w:ascii="Arial" w:eastAsia="Times New Roman" w:hAnsi="Arial" w:cs="Arial"/>
          <w:lang w:val="en-ZA"/>
        </w:rPr>
        <w:t>The Integrated National Electrification Programme needs to be aligned with the Integrated Development Planning (IDP) and other integrated resource planning (IRP) programmes required from Municipalities and co-ordinated by Provincial Governments.</w:t>
      </w:r>
    </w:p>
    <w:p w:rsidR="00DB3E6C" w:rsidRPr="00DB3E6C" w:rsidRDefault="00DB3E6C" w:rsidP="00DB3E6C">
      <w:pPr>
        <w:spacing w:after="0" w:line="240" w:lineRule="auto"/>
        <w:ind w:left="1440"/>
        <w:jc w:val="both"/>
        <w:rPr>
          <w:rFonts w:ascii="Arial" w:eastAsia="Times New Roman" w:hAnsi="Arial" w:cs="Arial"/>
          <w:lang w:val="en-ZA"/>
        </w:rPr>
      </w:pPr>
    </w:p>
    <w:p w:rsidR="00DB3E6C" w:rsidRPr="00DB3E6C" w:rsidRDefault="00DB3E6C" w:rsidP="00DB3E6C">
      <w:pPr>
        <w:spacing w:after="0" w:line="240" w:lineRule="auto"/>
        <w:ind w:left="720"/>
        <w:jc w:val="both"/>
        <w:rPr>
          <w:rFonts w:ascii="Arial" w:eastAsia="Times New Roman" w:hAnsi="Arial" w:cs="Arial"/>
          <w:lang w:val="en-ZA"/>
        </w:rPr>
      </w:pPr>
      <w:r w:rsidRPr="00DB3E6C">
        <w:rPr>
          <w:rFonts w:ascii="Arial" w:eastAsia="Times New Roman" w:hAnsi="Arial" w:cs="Arial"/>
          <w:lang w:val="en-ZA"/>
        </w:rPr>
        <w:t>Local electrification planners should thus participate in the structured communication and negotiation processes that Municipalities use in the development of IDPs.</w:t>
      </w:r>
    </w:p>
    <w:p w:rsidR="00DB3E6C" w:rsidRPr="00DB3E6C" w:rsidRDefault="00DB3E6C" w:rsidP="00DB3E6C">
      <w:pPr>
        <w:spacing w:after="0" w:line="240" w:lineRule="auto"/>
        <w:ind w:left="1440"/>
        <w:jc w:val="both"/>
        <w:rPr>
          <w:rFonts w:ascii="Arial" w:eastAsia="Times New Roman" w:hAnsi="Arial" w:cs="Arial"/>
          <w:lang w:val="en-ZA"/>
        </w:rPr>
      </w:pPr>
    </w:p>
    <w:p w:rsidR="00DB3E6C" w:rsidRPr="00DB3E6C" w:rsidRDefault="00DB3E6C" w:rsidP="00DB3E6C">
      <w:pPr>
        <w:spacing w:after="0" w:line="240" w:lineRule="auto"/>
        <w:ind w:left="720"/>
        <w:jc w:val="both"/>
        <w:rPr>
          <w:rFonts w:ascii="Arial" w:eastAsia="Times New Roman" w:hAnsi="Arial" w:cs="Arial"/>
          <w:lang w:val="en-ZA"/>
        </w:rPr>
      </w:pPr>
      <w:r w:rsidRPr="00DB3E6C">
        <w:rPr>
          <w:rFonts w:ascii="Arial" w:eastAsia="Times New Roman" w:hAnsi="Arial" w:cs="Arial"/>
          <w:lang w:val="en-ZA"/>
        </w:rPr>
        <w:t>It is accepted that the electrification programme will be needs driven and not target driven, as it must focus on the integration of electricity provision with other infrastructure creation initiatives and other social and economic development programmes. No electrification projects will be accepted for inclusion into the annual programme for funding from the NEF unless supported by the relevant Municipalities.</w:t>
      </w:r>
    </w:p>
    <w:p w:rsidR="00DB3E6C" w:rsidRPr="00DB3E6C" w:rsidRDefault="00DB3E6C" w:rsidP="00DB3E6C">
      <w:pPr>
        <w:spacing w:after="0" w:line="240" w:lineRule="auto"/>
        <w:ind w:left="1440"/>
        <w:jc w:val="both"/>
        <w:rPr>
          <w:rFonts w:ascii="Arial" w:eastAsia="Times New Roman" w:hAnsi="Arial" w:cs="Arial"/>
          <w:lang w:val="en-ZA"/>
        </w:rPr>
      </w:pPr>
    </w:p>
    <w:p w:rsidR="00DB3E6C" w:rsidRPr="00DB3E6C" w:rsidRDefault="00DB3E6C" w:rsidP="00DB3E6C">
      <w:pPr>
        <w:spacing w:after="0" w:line="240" w:lineRule="auto"/>
        <w:ind w:left="810"/>
        <w:jc w:val="both"/>
        <w:rPr>
          <w:rFonts w:ascii="Arial" w:eastAsia="Times New Roman" w:hAnsi="Arial" w:cs="Arial"/>
          <w:lang w:val="en-ZA"/>
        </w:rPr>
      </w:pPr>
      <w:r w:rsidRPr="00DB3E6C">
        <w:rPr>
          <w:rFonts w:ascii="Arial" w:eastAsia="Times New Roman" w:hAnsi="Arial" w:cs="Arial"/>
          <w:lang w:val="en-ZA"/>
        </w:rPr>
        <w:t>It will, however, be required that the expected outputs of the approved annual electrification programme are expressed as measurable targets (number of connections as a given cost per connection) that can be readily monitored.</w:t>
      </w:r>
    </w:p>
    <w:p w:rsidR="00DB3E6C" w:rsidRPr="00DB3E6C" w:rsidRDefault="00DB3E6C" w:rsidP="00DB3E6C">
      <w:pPr>
        <w:keepNext/>
        <w:widowControl w:val="0"/>
        <w:spacing w:before="480" w:after="60" w:line="240" w:lineRule="auto"/>
        <w:outlineLvl w:val="0"/>
        <w:rPr>
          <w:rFonts w:ascii="Arial" w:eastAsia="Times New Roman" w:hAnsi="Arial" w:cs="Arial"/>
          <w:b/>
          <w:kern w:val="28"/>
          <w:lang w:val="en-ZA"/>
        </w:rPr>
      </w:pPr>
      <w:r w:rsidRPr="00DB3E6C">
        <w:rPr>
          <w:rFonts w:ascii="Arial" w:eastAsia="Times New Roman" w:hAnsi="Arial" w:cs="Arial"/>
          <w:b/>
          <w:kern w:val="28"/>
          <w:lang w:val="en-ZA"/>
        </w:rPr>
        <w:t xml:space="preserve">12. </w:t>
      </w:r>
      <w:r w:rsidRPr="00DB3E6C">
        <w:rPr>
          <w:rFonts w:ascii="Arial" w:eastAsia="Times New Roman" w:hAnsi="Arial" w:cs="Arial"/>
          <w:b/>
          <w:kern w:val="28"/>
          <w:lang w:val="en-ZA"/>
        </w:rPr>
        <w:tab/>
        <w:t>PRIORITISATION</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rPr>
          <w:rFonts w:ascii="Arial" w:eastAsia="Times New Roman" w:hAnsi="Arial" w:cs="Arial"/>
          <w:b/>
          <w:caps/>
          <w:lang w:val="en-ZA"/>
        </w:rPr>
      </w:pPr>
      <w:r w:rsidRPr="00DB3E6C">
        <w:rPr>
          <w:rFonts w:ascii="Arial" w:eastAsia="Times New Roman" w:hAnsi="Arial" w:cs="Arial"/>
          <w:b/>
          <w:caps/>
          <w:lang w:val="en-ZA"/>
        </w:rPr>
        <w:t xml:space="preserve">12.1. </w:t>
      </w:r>
      <w:r w:rsidRPr="00DB3E6C">
        <w:rPr>
          <w:rFonts w:ascii="Arial" w:eastAsia="Times New Roman" w:hAnsi="Arial" w:cs="Arial"/>
          <w:b/>
          <w:caps/>
          <w:lang w:val="en-ZA"/>
        </w:rPr>
        <w:tab/>
        <w:t>EVALUATION CRITERIA</w:t>
      </w:r>
    </w:p>
    <w:p w:rsidR="00DB3E6C" w:rsidRPr="00DB3E6C" w:rsidRDefault="00DB3E6C" w:rsidP="00DB3E6C">
      <w:pPr>
        <w:spacing w:after="0" w:line="240" w:lineRule="auto"/>
        <w:ind w:left="567"/>
        <w:rPr>
          <w:rFonts w:ascii="Arial" w:eastAsia="Times New Roman" w:hAnsi="Arial" w:cs="Arial"/>
          <w:lang w:val="en-ZA"/>
        </w:rPr>
      </w:pPr>
    </w:p>
    <w:p w:rsidR="00DB3E6C" w:rsidRPr="00DB3E6C" w:rsidRDefault="00DB3E6C" w:rsidP="00DB3E6C">
      <w:pPr>
        <w:spacing w:after="0" w:line="240" w:lineRule="auto"/>
        <w:ind w:left="1440"/>
        <w:jc w:val="both"/>
        <w:rPr>
          <w:rFonts w:ascii="Arial" w:eastAsia="Times New Roman" w:hAnsi="Arial" w:cs="Arial"/>
          <w:lang w:val="en-ZA"/>
        </w:rPr>
      </w:pPr>
      <w:r w:rsidRPr="00DB3E6C">
        <w:rPr>
          <w:rFonts w:ascii="Arial" w:eastAsia="Times New Roman" w:hAnsi="Arial" w:cs="Arial"/>
          <w:lang w:val="en-ZA"/>
        </w:rPr>
        <w:t>Criteria to evaluate applications will include the following:</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Fund allocation principles;</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Recognition of licensed Electricity Distributor;</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Existence of formal or informal houses;</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Maximise connection with available capital;</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Cost per connection: Sub-transmission infrastructure and feeder lines included;</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Area Status (proclaimed / un-proclaimed);</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Project identified as part of IDP process;</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Connection cost to customer;</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Availability of top-up funding for projects exceeding maximum subsidy levels;</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Promotion of Black Economic Empowerment, skill transfer and job creation;</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The 2</w:t>
      </w:r>
      <w:r w:rsidR="001C1A2B">
        <w:rPr>
          <w:rFonts w:ascii="Arial" w:eastAsia="Times New Roman" w:hAnsi="Arial" w:cs="Arial"/>
          <w:lang w:val="en-ZA"/>
        </w:rPr>
        <w:t>7</w:t>
      </w:r>
      <w:r w:rsidRPr="00DB3E6C">
        <w:rPr>
          <w:rFonts w:ascii="Arial" w:eastAsia="Times New Roman" w:hAnsi="Arial" w:cs="Arial"/>
          <w:lang w:val="en-ZA"/>
        </w:rPr>
        <w:t xml:space="preserve"> district municipalities and 108 vulnerable municipalities</w:t>
      </w:r>
    </w:p>
    <w:p w:rsidR="00DB3E6C" w:rsidRPr="00DB3E6C" w:rsidRDefault="00DB3E6C" w:rsidP="00BE313A">
      <w:pPr>
        <w:numPr>
          <w:ilvl w:val="0"/>
          <w:numId w:val="42"/>
        </w:numPr>
        <w:tabs>
          <w:tab w:val="num" w:pos="1800"/>
        </w:tabs>
        <w:spacing w:after="0" w:line="240" w:lineRule="auto"/>
        <w:ind w:left="1800"/>
        <w:jc w:val="both"/>
        <w:rPr>
          <w:rFonts w:ascii="Arial" w:eastAsia="Times New Roman" w:hAnsi="Arial" w:cs="Arial"/>
          <w:lang w:val="en-ZA"/>
        </w:rPr>
      </w:pPr>
      <w:r w:rsidRPr="00DB3E6C">
        <w:rPr>
          <w:rFonts w:ascii="Arial" w:eastAsia="Times New Roman" w:hAnsi="Arial" w:cs="Arial"/>
          <w:lang w:val="en-ZA"/>
        </w:rPr>
        <w:t>Analysis of second and third year MTEF cycle.</w:t>
      </w:r>
    </w:p>
    <w:p w:rsidR="00DB3E6C" w:rsidRPr="00DB3E6C" w:rsidRDefault="00DB3E6C" w:rsidP="00DB3E6C">
      <w:pPr>
        <w:keepNext/>
        <w:widowControl w:val="0"/>
        <w:spacing w:before="480" w:after="60" w:line="240" w:lineRule="auto"/>
        <w:outlineLvl w:val="0"/>
        <w:rPr>
          <w:rFonts w:ascii="Arial" w:eastAsia="Times New Roman" w:hAnsi="Arial" w:cs="Arial"/>
          <w:b/>
          <w:kern w:val="28"/>
          <w:lang w:val="en-ZA"/>
        </w:rPr>
      </w:pPr>
      <w:r w:rsidRPr="00DB3E6C">
        <w:rPr>
          <w:rFonts w:ascii="Arial" w:eastAsia="Times New Roman" w:hAnsi="Arial" w:cs="Arial"/>
          <w:b/>
          <w:kern w:val="28"/>
          <w:lang w:val="en-ZA"/>
        </w:rPr>
        <w:t>13.   VAT</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It should be noted that, in accordance with a recent clarifying ruling by the South African Revenue Service, value-added Tax must be accounted for on the grants received from the Department of Minerals and Energy at the standard rate in terms of section 7(1)(a) of the value-added Tax Act 1991.</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VAT, therefore, forms part of the cost per connection as contemplated.</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keepNext/>
        <w:widowControl w:val="0"/>
        <w:spacing w:before="480" w:after="60" w:line="240" w:lineRule="auto"/>
        <w:outlineLvl w:val="0"/>
        <w:rPr>
          <w:rFonts w:ascii="Arial" w:eastAsia="Times New Roman" w:hAnsi="Arial" w:cs="Arial"/>
          <w:b/>
          <w:kern w:val="28"/>
          <w:lang w:val="en-ZA"/>
        </w:rPr>
      </w:pPr>
      <w:r w:rsidRPr="00DB3E6C">
        <w:rPr>
          <w:rFonts w:ascii="Arial" w:eastAsia="Times New Roman" w:hAnsi="Arial" w:cs="Arial"/>
          <w:b/>
          <w:kern w:val="28"/>
          <w:lang w:val="en-ZA"/>
        </w:rPr>
        <w:t>14.   APPLICATION REQUIREMENT</w:t>
      </w:r>
    </w:p>
    <w:p w:rsidR="00DB3E6C" w:rsidRPr="00DB3E6C" w:rsidRDefault="00DB3E6C" w:rsidP="00DB3E6C">
      <w:pPr>
        <w:spacing w:after="0" w:line="240" w:lineRule="auto"/>
        <w:rPr>
          <w:rFonts w:ascii="Arial" w:eastAsia="Times New Roman" w:hAnsi="Arial" w:cs="Arial"/>
          <w:lang w:val="en-ZA"/>
        </w:rPr>
      </w:pPr>
    </w:p>
    <w:p w:rsidR="00DB3E6C" w:rsidRPr="00DB3E6C" w:rsidRDefault="00DB3E6C" w:rsidP="00DB3E6C">
      <w:pPr>
        <w:spacing w:after="0" w:line="240" w:lineRule="auto"/>
        <w:ind w:left="567"/>
        <w:jc w:val="both"/>
        <w:rPr>
          <w:rFonts w:ascii="Arial" w:eastAsia="Times New Roman" w:hAnsi="Arial" w:cs="Arial"/>
          <w:lang w:val="en-ZA"/>
        </w:rPr>
      </w:pPr>
      <w:r w:rsidRPr="00DB3E6C">
        <w:rPr>
          <w:rFonts w:ascii="Arial" w:eastAsia="Times New Roman" w:hAnsi="Arial" w:cs="Arial"/>
          <w:lang w:val="en-ZA"/>
        </w:rPr>
        <w:t>Application forms, for the different categories, containing minimum information requirements per project, need to be complet</w:t>
      </w:r>
      <w:r w:rsidR="005A2CDD">
        <w:rPr>
          <w:rFonts w:ascii="Arial" w:eastAsia="Times New Roman" w:hAnsi="Arial" w:cs="Arial"/>
          <w:lang w:val="en-ZA"/>
        </w:rPr>
        <w:t>ed for consideration of the 201</w:t>
      </w:r>
      <w:r w:rsidR="00F02A2B">
        <w:rPr>
          <w:rFonts w:ascii="Arial" w:eastAsia="Times New Roman" w:hAnsi="Arial" w:cs="Arial"/>
          <w:lang w:val="en-ZA"/>
        </w:rPr>
        <w:t>7/18 to 2019</w:t>
      </w:r>
      <w:r w:rsidR="005A2CDD">
        <w:rPr>
          <w:rFonts w:ascii="Arial" w:eastAsia="Times New Roman" w:hAnsi="Arial" w:cs="Arial"/>
          <w:lang w:val="en-ZA"/>
        </w:rPr>
        <w:t>/</w:t>
      </w:r>
      <w:r w:rsidR="00F02A2B">
        <w:rPr>
          <w:rFonts w:ascii="Arial" w:eastAsia="Times New Roman" w:hAnsi="Arial" w:cs="Arial"/>
          <w:lang w:val="en-ZA"/>
        </w:rPr>
        <w:t>20</w:t>
      </w:r>
      <w:r w:rsidRPr="00DB3E6C">
        <w:rPr>
          <w:rFonts w:ascii="Arial" w:eastAsia="Times New Roman" w:hAnsi="Arial" w:cs="Arial"/>
          <w:lang w:val="en-ZA"/>
        </w:rPr>
        <w:t xml:space="preserve"> MTEF cycle.  </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Please note that second and third year projects will be approved in principle to ensure a level of certainty as part of Governments 3-year MTEF planning cycle.</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67"/>
        <w:jc w:val="both"/>
        <w:rPr>
          <w:rFonts w:ascii="Arial" w:eastAsia="Times New Roman" w:hAnsi="Arial" w:cs="Arial"/>
          <w:lang w:val="en-ZA"/>
        </w:rPr>
      </w:pPr>
    </w:p>
    <w:p w:rsidR="00DB3E6C" w:rsidRPr="00DB3E6C" w:rsidRDefault="00DB3E6C" w:rsidP="00DB3E6C">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 xml:space="preserve">Municipalities that need funding from the INEP should follow the application process as defined in this document.  </w:t>
      </w: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67"/>
        <w:jc w:val="both"/>
        <w:rPr>
          <w:rFonts w:ascii="Arial" w:eastAsia="Times New Roman" w:hAnsi="Arial" w:cs="Arial"/>
          <w:lang w:val="en-ZA"/>
        </w:rPr>
      </w:pPr>
    </w:p>
    <w:p w:rsidR="00DB3E6C" w:rsidRPr="00DB3E6C" w:rsidRDefault="00DB3E6C" w:rsidP="00DB3E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67"/>
        <w:jc w:val="both"/>
        <w:rPr>
          <w:rFonts w:ascii="Arial" w:eastAsia="Times New Roman" w:hAnsi="Arial" w:cs="Arial"/>
          <w:lang w:val="en-ZA"/>
        </w:rPr>
      </w:pPr>
      <w:r w:rsidRPr="00DB3E6C">
        <w:rPr>
          <w:rFonts w:ascii="Arial" w:eastAsia="Times New Roman" w:hAnsi="Arial" w:cs="Arial"/>
          <w:lang w:val="en-ZA"/>
        </w:rPr>
        <w:t>The final allocation will be dependent on the following:</w:t>
      </w:r>
    </w:p>
    <w:p w:rsidR="00DB3E6C" w:rsidRPr="00DB3E6C" w:rsidRDefault="00DB3E6C" w:rsidP="00BE313A">
      <w:pPr>
        <w:numPr>
          <w:ilvl w:val="0"/>
          <w:numId w:val="34"/>
        </w:numPr>
        <w:tabs>
          <w:tab w:val="left" w:pos="171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080"/>
        <w:jc w:val="both"/>
        <w:rPr>
          <w:rFonts w:ascii="Arial" w:eastAsia="Times New Roman" w:hAnsi="Arial" w:cs="Arial"/>
          <w:lang w:val="en-ZA"/>
        </w:rPr>
      </w:pPr>
      <w:r w:rsidRPr="00DB3E6C">
        <w:rPr>
          <w:rFonts w:ascii="Arial" w:eastAsia="Times New Roman" w:hAnsi="Arial" w:cs="Arial"/>
          <w:lang w:val="en-ZA"/>
        </w:rPr>
        <w:t>Prioritisation criteria;</w:t>
      </w:r>
    </w:p>
    <w:p w:rsidR="00DB3E6C" w:rsidRPr="00DB3E6C" w:rsidRDefault="00DB3E6C" w:rsidP="00BE313A">
      <w:pPr>
        <w:numPr>
          <w:ilvl w:val="0"/>
          <w:numId w:val="34"/>
        </w:numPr>
        <w:tabs>
          <w:tab w:val="left" w:pos="171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080"/>
        <w:jc w:val="both"/>
        <w:rPr>
          <w:rFonts w:ascii="Arial" w:eastAsia="Times New Roman" w:hAnsi="Arial" w:cs="Arial"/>
          <w:lang w:val="en-ZA"/>
        </w:rPr>
      </w:pPr>
      <w:r w:rsidRPr="00DB3E6C">
        <w:rPr>
          <w:rFonts w:ascii="Arial" w:eastAsia="Times New Roman" w:hAnsi="Arial" w:cs="Arial"/>
          <w:lang w:val="en-ZA"/>
        </w:rPr>
        <w:t>Latest census data available;</w:t>
      </w:r>
    </w:p>
    <w:p w:rsidR="00DB3E6C" w:rsidRPr="00DB3E6C" w:rsidRDefault="00DB3E6C" w:rsidP="00BE313A">
      <w:pPr>
        <w:numPr>
          <w:ilvl w:val="0"/>
          <w:numId w:val="34"/>
        </w:numPr>
        <w:tabs>
          <w:tab w:val="left" w:pos="171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1080"/>
        <w:jc w:val="both"/>
        <w:rPr>
          <w:rFonts w:ascii="Arial" w:eastAsia="Times New Roman" w:hAnsi="Arial" w:cs="Arial"/>
          <w:lang w:val="en-ZA"/>
        </w:rPr>
      </w:pPr>
      <w:r w:rsidRPr="00DB3E6C">
        <w:rPr>
          <w:rFonts w:ascii="Arial" w:eastAsia="Times New Roman" w:hAnsi="Arial" w:cs="Arial"/>
          <w:lang w:val="en-ZA"/>
        </w:rPr>
        <w:t>Allocation to Municipalities not funded before; and</w:t>
      </w:r>
    </w:p>
    <w:p w:rsidR="00DB3E6C" w:rsidRPr="00DB3E6C" w:rsidRDefault="00DB3E6C" w:rsidP="00BE313A">
      <w:pPr>
        <w:numPr>
          <w:ilvl w:val="0"/>
          <w:numId w:val="34"/>
        </w:numPr>
        <w:tabs>
          <w:tab w:val="left" w:pos="171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567" w:firstLine="513"/>
        <w:jc w:val="both"/>
        <w:rPr>
          <w:rFonts w:ascii="Arial" w:eastAsia="Times New Roman" w:hAnsi="Arial" w:cs="Arial"/>
          <w:lang w:val="en-ZA"/>
        </w:rPr>
      </w:pPr>
      <w:r w:rsidRPr="00DB3E6C">
        <w:rPr>
          <w:rFonts w:ascii="Arial" w:eastAsia="Times New Roman" w:hAnsi="Arial" w:cs="Arial"/>
          <w:lang w:val="en-ZA"/>
        </w:rPr>
        <w:t>Strategic guidelines provided by National Government e.g. Nodal Zones.</w:t>
      </w:r>
    </w:p>
    <w:p w:rsidR="00DB3E6C" w:rsidRPr="00DB3E6C" w:rsidRDefault="00DB3E6C" w:rsidP="00DB3E6C">
      <w:pPr>
        <w:spacing w:after="0" w:line="240" w:lineRule="auto"/>
        <w:ind w:left="567"/>
        <w:jc w:val="both"/>
        <w:rPr>
          <w:rFonts w:ascii="Arial" w:eastAsia="Times New Roman" w:hAnsi="Arial" w:cs="Arial"/>
          <w:lang w:val="en-ZA"/>
        </w:rPr>
      </w:pPr>
    </w:p>
    <w:p w:rsidR="00DB3E6C" w:rsidRPr="00DB3E6C" w:rsidRDefault="00DB3E6C" w:rsidP="00DB3E6C">
      <w:pPr>
        <w:spacing w:after="0" w:line="240" w:lineRule="auto"/>
        <w:ind w:left="1134"/>
        <w:jc w:val="both"/>
        <w:rPr>
          <w:rFonts w:ascii="Arial" w:eastAsia="Times New Roman" w:hAnsi="Arial" w:cs="Arial"/>
          <w:lang w:val="en-ZA"/>
        </w:rPr>
      </w:pPr>
    </w:p>
    <w:p w:rsidR="00DB3E6C" w:rsidRPr="00DB3E6C" w:rsidRDefault="00DB3E6C" w:rsidP="00DB3E6C">
      <w:pPr>
        <w:widowControl w:val="0"/>
        <w:tabs>
          <w:tab w:val="left" w:pos="709"/>
          <w:tab w:val="left" w:pos="2069"/>
        </w:tabs>
        <w:spacing w:after="0" w:line="240" w:lineRule="auto"/>
        <w:ind w:left="709" w:hanging="709"/>
        <w:rPr>
          <w:rFonts w:ascii="Arial" w:eastAsia="Times New Roman" w:hAnsi="Arial" w:cs="Arial"/>
          <w:b/>
          <w:snapToGrid w:val="0"/>
          <w:lang w:val="en-ZA"/>
        </w:rPr>
      </w:pPr>
      <w:r w:rsidRPr="00DB3E6C">
        <w:rPr>
          <w:rFonts w:ascii="Arial" w:eastAsia="Times New Roman" w:hAnsi="Arial" w:cs="Arial"/>
          <w:b/>
          <w:snapToGrid w:val="0"/>
          <w:lang w:val="en-ZA"/>
        </w:rPr>
        <w:t>15.   GOVERNANCE OF THE INTEGRATED NATIONAL ELECTRIFICATION PROGRAMME</w:t>
      </w:r>
    </w:p>
    <w:p w:rsidR="00DB3E6C" w:rsidRPr="00DB3E6C" w:rsidRDefault="00DB3E6C" w:rsidP="00DB3E6C">
      <w:pPr>
        <w:widowControl w:val="0"/>
        <w:tabs>
          <w:tab w:val="left" w:pos="1343"/>
          <w:tab w:val="left" w:pos="2069"/>
        </w:tabs>
        <w:spacing w:after="0" w:line="240" w:lineRule="auto"/>
        <w:rPr>
          <w:rFonts w:ascii="Arial" w:eastAsia="Times New Roman" w:hAnsi="Arial" w:cs="Arial"/>
          <w:snapToGrid w:val="0"/>
          <w:lang w:val="en-ZA"/>
        </w:rPr>
      </w:pPr>
    </w:p>
    <w:p w:rsidR="00DB3E6C" w:rsidRPr="00DB3E6C" w:rsidRDefault="00DB3E6C" w:rsidP="00DB3E6C">
      <w:pPr>
        <w:widowControl w:val="0"/>
        <w:tabs>
          <w:tab w:val="left" w:pos="1343"/>
          <w:tab w:val="left" w:pos="2069"/>
        </w:tabs>
        <w:spacing w:after="120" w:line="240" w:lineRule="auto"/>
        <w:ind w:left="709"/>
        <w:rPr>
          <w:rFonts w:ascii="Arial" w:eastAsia="Times New Roman" w:hAnsi="Arial" w:cs="Arial"/>
          <w:snapToGrid w:val="0"/>
          <w:lang w:val="en-ZA"/>
        </w:rPr>
      </w:pPr>
      <w:r w:rsidRPr="00DB3E6C">
        <w:rPr>
          <w:rFonts w:ascii="Arial" w:eastAsia="Times New Roman" w:hAnsi="Arial" w:cs="Arial"/>
          <w:snapToGrid w:val="0"/>
          <w:lang w:val="en-ZA"/>
        </w:rPr>
        <w:t xml:space="preserve">The Department of Energy will co-ordinate the Integrated National Electrification Programme through the </w:t>
      </w:r>
      <w:r w:rsidR="00C66F33">
        <w:rPr>
          <w:rFonts w:ascii="Arial" w:eastAsia="Times New Roman" w:hAnsi="Arial" w:cs="Arial"/>
          <w:snapToGrid w:val="0"/>
          <w:lang w:val="en-ZA"/>
        </w:rPr>
        <w:t>Chief</w:t>
      </w:r>
      <w:r w:rsidRPr="00DB3E6C">
        <w:rPr>
          <w:rFonts w:ascii="Arial" w:eastAsia="Times New Roman" w:hAnsi="Arial" w:cs="Arial"/>
          <w:snapToGrid w:val="0"/>
          <w:lang w:val="en-ZA"/>
        </w:rPr>
        <w:t xml:space="preserve"> Directorate:  </w:t>
      </w:r>
      <w:r w:rsidR="00C66F33">
        <w:rPr>
          <w:rFonts w:ascii="Arial" w:eastAsia="Times New Roman" w:hAnsi="Arial" w:cs="Arial"/>
          <w:snapToGrid w:val="0"/>
          <w:lang w:val="en-ZA"/>
        </w:rPr>
        <w:t>Integrated National Electrification Programme</w:t>
      </w:r>
      <w:r w:rsidRPr="00DB3E6C">
        <w:rPr>
          <w:rFonts w:ascii="Arial" w:eastAsia="Times New Roman" w:hAnsi="Arial" w:cs="Arial"/>
          <w:snapToGrid w:val="0"/>
          <w:lang w:val="en-ZA"/>
        </w:rPr>
        <w:t>. The following two major standing committees will serve as the basis for the total INEP programme management. The two committees are:</w:t>
      </w:r>
    </w:p>
    <w:p w:rsidR="00DB3E6C" w:rsidRPr="00DB3E6C" w:rsidRDefault="00DB3E6C" w:rsidP="00DB3E6C">
      <w:pPr>
        <w:widowControl w:val="0"/>
        <w:tabs>
          <w:tab w:val="left" w:pos="1343"/>
          <w:tab w:val="left" w:pos="2069"/>
        </w:tabs>
        <w:spacing w:after="120" w:line="240" w:lineRule="auto"/>
        <w:ind w:left="709"/>
        <w:rPr>
          <w:rFonts w:ascii="Arial" w:eastAsia="Times New Roman" w:hAnsi="Arial" w:cs="Arial"/>
          <w:snapToGrid w:val="0"/>
          <w:lang w:val="en-ZA"/>
        </w:rPr>
      </w:pPr>
    </w:p>
    <w:p w:rsidR="00DB3E6C" w:rsidRPr="00DB3E6C" w:rsidRDefault="00DB3E6C" w:rsidP="00BE313A">
      <w:pPr>
        <w:widowControl w:val="0"/>
        <w:numPr>
          <w:ilvl w:val="0"/>
          <w:numId w:val="37"/>
        </w:numPr>
        <w:tabs>
          <w:tab w:val="left" w:pos="1343"/>
          <w:tab w:val="left" w:pos="2069"/>
        </w:tabs>
        <w:autoSpaceDE w:val="0"/>
        <w:autoSpaceDN w:val="0"/>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The National Electrification Advisory Committee (NEAC); and</w:t>
      </w:r>
    </w:p>
    <w:p w:rsidR="00DB3E6C" w:rsidRPr="00DB3E6C" w:rsidRDefault="00DB3E6C" w:rsidP="00BE313A">
      <w:pPr>
        <w:widowControl w:val="0"/>
        <w:numPr>
          <w:ilvl w:val="0"/>
          <w:numId w:val="37"/>
        </w:numPr>
        <w:tabs>
          <w:tab w:val="left" w:pos="1343"/>
          <w:tab w:val="left" w:pos="2069"/>
        </w:tabs>
        <w:autoSpaceDE w:val="0"/>
        <w:autoSpaceDN w:val="0"/>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Macro Control Steering Committee (MCSC).</w:t>
      </w:r>
    </w:p>
    <w:p w:rsidR="00DB3E6C" w:rsidRPr="00DB3E6C" w:rsidRDefault="00DB3E6C" w:rsidP="00DB3E6C">
      <w:pPr>
        <w:widowControl w:val="0"/>
        <w:tabs>
          <w:tab w:val="left" w:pos="1343"/>
          <w:tab w:val="left" w:pos="2069"/>
        </w:tabs>
        <w:spacing w:after="120" w:line="240" w:lineRule="auto"/>
        <w:ind w:left="283" w:firstLine="426"/>
        <w:rPr>
          <w:rFonts w:ascii="Arial" w:eastAsia="Times New Roman" w:hAnsi="Arial" w:cs="Arial"/>
          <w:b/>
          <w:snapToGrid w:val="0"/>
          <w:lang w:val="en-ZA"/>
        </w:rPr>
      </w:pPr>
    </w:p>
    <w:p w:rsidR="00DB3E6C" w:rsidRPr="00DB3E6C" w:rsidRDefault="00DB3E6C" w:rsidP="00DB3E6C">
      <w:pPr>
        <w:widowControl w:val="0"/>
        <w:tabs>
          <w:tab w:val="left" w:pos="1343"/>
          <w:tab w:val="left" w:pos="2069"/>
        </w:tabs>
        <w:spacing w:after="120" w:line="240" w:lineRule="auto"/>
        <w:ind w:left="283" w:firstLine="426"/>
        <w:rPr>
          <w:rFonts w:ascii="Arial" w:eastAsia="Times New Roman" w:hAnsi="Arial" w:cs="Arial"/>
          <w:b/>
          <w:snapToGrid w:val="0"/>
          <w:lang w:val="en-ZA"/>
        </w:rPr>
      </w:pPr>
      <w:r w:rsidRPr="00DB3E6C">
        <w:rPr>
          <w:rFonts w:ascii="Arial" w:eastAsia="Times New Roman" w:hAnsi="Arial" w:cs="Arial"/>
          <w:b/>
          <w:snapToGrid w:val="0"/>
          <w:lang w:val="en-ZA"/>
        </w:rPr>
        <w:t>15.1.</w:t>
      </w:r>
      <w:r w:rsidRPr="00DB3E6C">
        <w:rPr>
          <w:rFonts w:ascii="Arial" w:eastAsia="Times New Roman" w:hAnsi="Arial" w:cs="Arial"/>
          <w:b/>
          <w:snapToGrid w:val="0"/>
          <w:lang w:val="en-ZA"/>
        </w:rPr>
        <w:tab/>
        <w:t>The National Electrification Advisory Committee (NEAC)</w:t>
      </w:r>
    </w:p>
    <w:p w:rsidR="00DB3E6C" w:rsidRPr="00DB3E6C" w:rsidRDefault="00DB3E6C" w:rsidP="00DB3E6C">
      <w:pPr>
        <w:spacing w:after="120" w:line="240" w:lineRule="auto"/>
        <w:ind w:left="1440"/>
        <w:jc w:val="both"/>
        <w:rPr>
          <w:rFonts w:ascii="Arial" w:eastAsia="Times New Roman" w:hAnsi="Arial" w:cs="Arial"/>
          <w:lang w:val="en-ZA"/>
        </w:rPr>
      </w:pPr>
      <w:r w:rsidRPr="00DB3E6C">
        <w:rPr>
          <w:rFonts w:ascii="Arial" w:eastAsia="Times New Roman" w:hAnsi="Arial" w:cs="Arial"/>
          <w:lang w:val="en-ZA"/>
        </w:rPr>
        <w:t xml:space="preserve">The NEAC is a non-statutory advisory body, comprising representatives of major stakeholders as a consultative forum, to advise the Minister on aspects of the INEP and to assist in guiding the programme.  </w:t>
      </w:r>
    </w:p>
    <w:p w:rsidR="00DB3E6C" w:rsidRPr="00DB3E6C" w:rsidRDefault="00DB3E6C" w:rsidP="00DB3E6C">
      <w:pPr>
        <w:spacing w:after="0" w:line="240" w:lineRule="auto"/>
        <w:ind w:left="1440"/>
        <w:jc w:val="both"/>
        <w:rPr>
          <w:rFonts w:ascii="Arial" w:eastAsia="Times New Roman" w:hAnsi="Arial" w:cs="Arial"/>
          <w:lang w:val="en-ZA"/>
        </w:rPr>
      </w:pPr>
    </w:p>
    <w:p w:rsidR="00DB3E6C" w:rsidRPr="00DB3E6C" w:rsidRDefault="00DB3E6C" w:rsidP="00DB3E6C">
      <w:pPr>
        <w:spacing w:after="120" w:line="240" w:lineRule="auto"/>
        <w:ind w:left="1440"/>
        <w:jc w:val="both"/>
        <w:rPr>
          <w:rFonts w:ascii="Arial" w:eastAsia="Times New Roman" w:hAnsi="Arial" w:cs="Arial"/>
          <w:lang w:val="en-ZA"/>
        </w:rPr>
      </w:pPr>
      <w:r w:rsidRPr="00DB3E6C">
        <w:rPr>
          <w:rFonts w:ascii="Arial" w:eastAsia="Times New Roman" w:hAnsi="Arial" w:cs="Arial"/>
          <w:lang w:val="en-ZA"/>
        </w:rPr>
        <w:t>The proposed functions of the NEAC include advising the Minister on aspects such as:</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Electrification Policy and Strategic Direction;</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Approval of the Integrated National Electrification Business Plan;</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Annual Budget requirements;</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Approval of the annual Integrated National Electrification Programme and Fund allocations;</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Monitoring, auditing and reporting;</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Programme adjustments on unsatisfactory progress; and the</w:t>
      </w:r>
    </w:p>
    <w:p w:rsidR="00DB3E6C" w:rsidRPr="00DB3E6C" w:rsidRDefault="00DB3E6C" w:rsidP="00BE313A">
      <w:pPr>
        <w:numPr>
          <w:ilvl w:val="0"/>
          <w:numId w:val="41"/>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Handling of high-level disputes. </w:t>
      </w:r>
    </w:p>
    <w:p w:rsidR="00DB3E6C" w:rsidRPr="00DB3E6C" w:rsidRDefault="00DB3E6C" w:rsidP="00DB3E6C">
      <w:pPr>
        <w:tabs>
          <w:tab w:val="num" w:pos="1418"/>
        </w:tabs>
        <w:spacing w:after="0" w:line="240" w:lineRule="auto"/>
        <w:ind w:left="1800"/>
        <w:jc w:val="both"/>
        <w:rPr>
          <w:rFonts w:ascii="Arial" w:eastAsia="Times New Roman" w:hAnsi="Arial" w:cs="Arial"/>
          <w:lang w:val="en-ZA"/>
        </w:rPr>
      </w:pPr>
    </w:p>
    <w:p w:rsidR="00DB3E6C" w:rsidRPr="00DB3E6C" w:rsidRDefault="00DB3E6C" w:rsidP="00DB3E6C">
      <w:pPr>
        <w:tabs>
          <w:tab w:val="num" w:pos="1418"/>
        </w:tabs>
        <w:spacing w:after="0" w:line="240" w:lineRule="auto"/>
        <w:ind w:left="1418"/>
        <w:jc w:val="both"/>
        <w:rPr>
          <w:rFonts w:ascii="Arial" w:eastAsia="Times New Roman" w:hAnsi="Arial" w:cs="Arial"/>
          <w:lang w:val="en-ZA"/>
        </w:rPr>
      </w:pPr>
      <w:r w:rsidRPr="00DB3E6C">
        <w:rPr>
          <w:rFonts w:ascii="Arial" w:eastAsia="Times New Roman" w:hAnsi="Arial" w:cs="Arial"/>
          <w:lang w:val="en-ZA"/>
        </w:rPr>
        <w:t xml:space="preserve">In addition, the NEAC should exercise any powers/duties as mandated by the Minister from time to time and is to be supported by a Secretariat in the </w:t>
      </w:r>
      <w:r w:rsidR="00C66F33">
        <w:rPr>
          <w:rFonts w:ascii="Arial" w:eastAsia="Times New Roman" w:hAnsi="Arial" w:cs="Arial"/>
          <w:lang w:val="en-ZA"/>
        </w:rPr>
        <w:t xml:space="preserve">INEP Chief </w:t>
      </w:r>
      <w:r w:rsidRPr="00DB3E6C">
        <w:rPr>
          <w:rFonts w:ascii="Arial" w:eastAsia="Times New Roman" w:hAnsi="Arial" w:cs="Arial"/>
          <w:lang w:val="en-ZA"/>
        </w:rPr>
        <w:t>Directorate</w:t>
      </w:r>
      <w:r w:rsidR="00C66F33">
        <w:rPr>
          <w:rFonts w:ascii="Arial" w:eastAsia="Times New Roman" w:hAnsi="Arial" w:cs="Arial"/>
          <w:lang w:val="en-ZA"/>
        </w:rPr>
        <w:t>.</w:t>
      </w:r>
    </w:p>
    <w:p w:rsidR="00DB3E6C" w:rsidRPr="00DB3E6C" w:rsidRDefault="00DB3E6C" w:rsidP="00DB3E6C">
      <w:pPr>
        <w:tabs>
          <w:tab w:val="num" w:pos="1800"/>
        </w:tabs>
        <w:spacing w:after="120" w:line="240" w:lineRule="auto"/>
        <w:ind w:left="1440"/>
        <w:jc w:val="both"/>
        <w:rPr>
          <w:rFonts w:ascii="Arial" w:eastAsia="Times New Roman" w:hAnsi="Arial" w:cs="Arial"/>
          <w:lang w:val="en-ZA"/>
        </w:rPr>
      </w:pPr>
    </w:p>
    <w:p w:rsidR="00DB3E6C" w:rsidRPr="00DB3E6C" w:rsidRDefault="00DB3E6C" w:rsidP="00DB3E6C">
      <w:pPr>
        <w:keepNext/>
        <w:spacing w:after="0" w:line="240" w:lineRule="auto"/>
        <w:ind w:left="1440"/>
        <w:outlineLvl w:val="2"/>
        <w:rPr>
          <w:rFonts w:ascii="Arial" w:eastAsia="Times New Roman" w:hAnsi="Arial" w:cs="Times New Roman"/>
          <w:b/>
          <w:sz w:val="20"/>
          <w:szCs w:val="20"/>
          <w:lang w:val="en-ZA"/>
        </w:rPr>
      </w:pPr>
      <w:r w:rsidRPr="00DB3E6C">
        <w:rPr>
          <w:rFonts w:ascii="Arial" w:eastAsia="Times New Roman" w:hAnsi="Arial" w:cs="Arial"/>
          <w:b/>
          <w:lang w:val="en-ZA"/>
        </w:rPr>
        <w:t>The NEAC comprise</w:t>
      </w:r>
    </w:p>
    <w:p w:rsidR="00DB3E6C" w:rsidRPr="00DB3E6C" w:rsidRDefault="00DB3E6C" w:rsidP="00DB3E6C">
      <w:pPr>
        <w:widowControl w:val="0"/>
        <w:numPr>
          <w:ilvl w:val="0"/>
          <w:numId w:val="16"/>
        </w:numPr>
        <w:tabs>
          <w:tab w:val="clear" w:pos="360"/>
          <w:tab w:val="num" w:pos="1080"/>
          <w:tab w:val="left" w:pos="1170"/>
          <w:tab w:val="left" w:pos="1800"/>
          <w:tab w:val="num" w:pos="3154"/>
        </w:tabs>
        <w:spacing w:after="0" w:line="240" w:lineRule="auto"/>
        <w:ind w:left="1800"/>
        <w:rPr>
          <w:rFonts w:ascii="Arial" w:eastAsia="Times New Roman" w:hAnsi="Arial" w:cs="Arial"/>
          <w:snapToGrid w:val="0"/>
          <w:lang w:val="en-ZA"/>
        </w:rPr>
      </w:pPr>
      <w:r w:rsidRPr="00DB3E6C">
        <w:rPr>
          <w:rFonts w:ascii="Arial" w:eastAsia="Times New Roman" w:hAnsi="Arial" w:cs="Arial"/>
          <w:snapToGrid w:val="0"/>
          <w:lang w:val="en-ZA"/>
        </w:rPr>
        <w:t>A Chairman (DoE Executive)</w:t>
      </w:r>
    </w:p>
    <w:p w:rsidR="00DB3E6C" w:rsidRPr="00DB3E6C" w:rsidRDefault="00DB3E6C" w:rsidP="00DB3E6C">
      <w:pPr>
        <w:widowControl w:val="0"/>
        <w:numPr>
          <w:ilvl w:val="0"/>
          <w:numId w:val="16"/>
        </w:numPr>
        <w:tabs>
          <w:tab w:val="clear" w:pos="360"/>
          <w:tab w:val="num" w:pos="1080"/>
          <w:tab w:val="left" w:pos="1170"/>
          <w:tab w:val="left" w:pos="1800"/>
          <w:tab w:val="num" w:pos="3154"/>
        </w:tabs>
        <w:spacing w:after="0" w:line="240" w:lineRule="auto"/>
        <w:ind w:left="1800"/>
        <w:rPr>
          <w:rFonts w:ascii="Arial" w:eastAsia="Times New Roman" w:hAnsi="Arial" w:cs="Arial"/>
          <w:snapToGrid w:val="0"/>
          <w:lang w:val="en-ZA"/>
        </w:rPr>
      </w:pPr>
      <w:r w:rsidRPr="00DB3E6C">
        <w:rPr>
          <w:rFonts w:ascii="Arial" w:eastAsia="Times New Roman" w:hAnsi="Arial" w:cs="Arial"/>
          <w:snapToGrid w:val="0"/>
          <w:lang w:val="en-ZA"/>
        </w:rPr>
        <w:t>A Secretariat (DoE Officials)</w:t>
      </w:r>
    </w:p>
    <w:p w:rsidR="00DB3E6C" w:rsidRPr="00DB3E6C" w:rsidRDefault="00DB3E6C" w:rsidP="00DB3E6C">
      <w:pPr>
        <w:widowControl w:val="0"/>
        <w:numPr>
          <w:ilvl w:val="0"/>
          <w:numId w:val="16"/>
        </w:numPr>
        <w:tabs>
          <w:tab w:val="clear" w:pos="360"/>
          <w:tab w:val="num" w:pos="1080"/>
          <w:tab w:val="left" w:pos="1170"/>
          <w:tab w:val="left" w:pos="1800"/>
          <w:tab w:val="num" w:pos="3154"/>
        </w:tabs>
        <w:spacing w:after="0" w:line="240" w:lineRule="auto"/>
        <w:ind w:left="1800" w:right="-189"/>
        <w:rPr>
          <w:rFonts w:ascii="Arial" w:eastAsia="Times New Roman" w:hAnsi="Arial" w:cs="Arial"/>
          <w:snapToGrid w:val="0"/>
          <w:lang w:val="en-ZA"/>
        </w:rPr>
      </w:pPr>
      <w:r w:rsidRPr="00DB3E6C">
        <w:rPr>
          <w:rFonts w:ascii="Arial" w:eastAsia="Times New Roman" w:hAnsi="Arial" w:cs="Arial"/>
          <w:snapToGrid w:val="0"/>
          <w:lang w:val="en-ZA"/>
        </w:rPr>
        <w:t xml:space="preserve">Members: </w:t>
      </w:r>
      <w:r w:rsidRPr="00DB3E6C">
        <w:rPr>
          <w:rFonts w:ascii="Arial" w:eastAsia="Times New Roman" w:hAnsi="Arial" w:cs="Arial"/>
          <w:snapToGrid w:val="0"/>
          <w:lang w:val="en-ZA"/>
        </w:rPr>
        <w:tab/>
      </w:r>
    </w:p>
    <w:p w:rsidR="00DB3E6C" w:rsidRPr="00DB3E6C" w:rsidRDefault="00DB3E6C" w:rsidP="00BE313A">
      <w:pPr>
        <w:widowControl w:val="0"/>
        <w:numPr>
          <w:ilvl w:val="0"/>
          <w:numId w:val="64"/>
        </w:numPr>
        <w:tabs>
          <w:tab w:val="left" w:pos="1170"/>
          <w:tab w:val="left" w:pos="2430"/>
        </w:tabs>
        <w:spacing w:after="0" w:line="240" w:lineRule="auto"/>
        <w:ind w:right="-189"/>
        <w:rPr>
          <w:rFonts w:ascii="Arial" w:eastAsia="Times New Roman" w:hAnsi="Arial" w:cs="Arial"/>
          <w:snapToGrid w:val="0"/>
          <w:lang w:val="en-ZA"/>
        </w:rPr>
      </w:pPr>
      <w:r w:rsidRPr="00DB3E6C">
        <w:rPr>
          <w:rFonts w:ascii="Arial" w:eastAsia="Times New Roman" w:hAnsi="Arial" w:cs="Arial"/>
          <w:snapToGrid w:val="0"/>
          <w:lang w:val="en-ZA"/>
        </w:rPr>
        <w:t>NERSA</w:t>
      </w:r>
    </w:p>
    <w:p w:rsidR="00DB3E6C" w:rsidRPr="00DB3E6C" w:rsidRDefault="00DB3E6C" w:rsidP="00BE313A">
      <w:pPr>
        <w:widowControl w:val="0"/>
        <w:numPr>
          <w:ilvl w:val="0"/>
          <w:numId w:val="64"/>
        </w:numPr>
        <w:tabs>
          <w:tab w:val="left" w:pos="1170"/>
          <w:tab w:val="left" w:pos="2430"/>
        </w:tabs>
        <w:spacing w:after="0" w:line="240" w:lineRule="auto"/>
        <w:ind w:right="-189"/>
        <w:rPr>
          <w:rFonts w:ascii="Arial" w:eastAsia="Times New Roman" w:hAnsi="Arial" w:cs="Arial"/>
          <w:snapToGrid w:val="0"/>
          <w:lang w:val="en-ZA"/>
        </w:rPr>
      </w:pPr>
      <w:r w:rsidRPr="00DB3E6C">
        <w:rPr>
          <w:rFonts w:ascii="Arial" w:eastAsia="Times New Roman" w:hAnsi="Arial" w:cs="Arial"/>
          <w:snapToGrid w:val="0"/>
          <w:lang w:val="en-ZA"/>
        </w:rPr>
        <w:t xml:space="preserve">DoE </w:t>
      </w:r>
    </w:p>
    <w:p w:rsidR="00DB3E6C" w:rsidRPr="00DB3E6C" w:rsidRDefault="00DB3E6C" w:rsidP="00BE313A">
      <w:pPr>
        <w:widowControl w:val="0"/>
        <w:numPr>
          <w:ilvl w:val="0"/>
          <w:numId w:val="64"/>
        </w:numPr>
        <w:tabs>
          <w:tab w:val="left" w:pos="1170"/>
          <w:tab w:val="left" w:pos="2430"/>
        </w:tabs>
        <w:spacing w:after="0" w:line="240" w:lineRule="auto"/>
        <w:ind w:right="-189"/>
        <w:rPr>
          <w:rFonts w:ascii="Arial" w:eastAsia="Times New Roman" w:hAnsi="Arial" w:cs="Arial"/>
          <w:snapToGrid w:val="0"/>
          <w:lang w:val="en-ZA"/>
        </w:rPr>
      </w:pPr>
      <w:r w:rsidRPr="00DB3E6C">
        <w:rPr>
          <w:rFonts w:ascii="Arial" w:eastAsia="Times New Roman" w:hAnsi="Arial" w:cs="Arial"/>
          <w:snapToGrid w:val="0"/>
          <w:lang w:val="en-ZA"/>
        </w:rPr>
        <w:t xml:space="preserve">AMEU </w:t>
      </w:r>
    </w:p>
    <w:p w:rsidR="00DB3E6C" w:rsidRPr="00DB3E6C" w:rsidRDefault="00DB3E6C" w:rsidP="00BE313A">
      <w:pPr>
        <w:widowControl w:val="0"/>
        <w:numPr>
          <w:ilvl w:val="0"/>
          <w:numId w:val="64"/>
        </w:numPr>
        <w:tabs>
          <w:tab w:val="left" w:pos="2430"/>
        </w:tabs>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 xml:space="preserve">ESKOM </w:t>
      </w:r>
    </w:p>
    <w:p w:rsidR="00DB3E6C" w:rsidRPr="00DB3E6C" w:rsidRDefault="00DB3E6C" w:rsidP="00BE313A">
      <w:pPr>
        <w:widowControl w:val="0"/>
        <w:numPr>
          <w:ilvl w:val="0"/>
          <w:numId w:val="64"/>
        </w:numPr>
        <w:tabs>
          <w:tab w:val="left" w:pos="2430"/>
        </w:tabs>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SALGA</w:t>
      </w:r>
    </w:p>
    <w:p w:rsidR="00DB3E6C" w:rsidRPr="00DB3E6C" w:rsidRDefault="00DB3E6C" w:rsidP="00BE313A">
      <w:pPr>
        <w:widowControl w:val="0"/>
        <w:numPr>
          <w:ilvl w:val="0"/>
          <w:numId w:val="64"/>
        </w:numPr>
        <w:tabs>
          <w:tab w:val="left" w:pos="2430"/>
        </w:tabs>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NATIONAL TREASURY</w:t>
      </w:r>
    </w:p>
    <w:p w:rsidR="00DB3E6C" w:rsidRPr="00DB3E6C" w:rsidRDefault="00DB3E6C" w:rsidP="00BE313A">
      <w:pPr>
        <w:widowControl w:val="0"/>
        <w:numPr>
          <w:ilvl w:val="0"/>
          <w:numId w:val="64"/>
        </w:numPr>
        <w:tabs>
          <w:tab w:val="left" w:pos="2430"/>
        </w:tabs>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 xml:space="preserve">COGTA </w:t>
      </w:r>
    </w:p>
    <w:p w:rsidR="00DB3E6C" w:rsidRPr="00DB3E6C" w:rsidRDefault="00DB3E6C" w:rsidP="00BE313A">
      <w:pPr>
        <w:widowControl w:val="0"/>
        <w:numPr>
          <w:ilvl w:val="0"/>
          <w:numId w:val="64"/>
        </w:numPr>
        <w:tabs>
          <w:tab w:val="left" w:pos="2430"/>
        </w:tabs>
        <w:spacing w:after="0" w:line="240" w:lineRule="auto"/>
        <w:rPr>
          <w:rFonts w:ascii="Arial" w:eastAsia="Times New Roman" w:hAnsi="Arial" w:cs="Arial"/>
          <w:snapToGrid w:val="0"/>
          <w:lang w:val="en-ZA"/>
        </w:rPr>
      </w:pPr>
      <w:r w:rsidRPr="00DB3E6C">
        <w:rPr>
          <w:rFonts w:ascii="Arial" w:eastAsia="Times New Roman" w:hAnsi="Arial" w:cs="Arial"/>
          <w:snapToGrid w:val="0"/>
          <w:lang w:val="en-ZA"/>
        </w:rPr>
        <w:t xml:space="preserve">DOHS </w:t>
      </w:r>
    </w:p>
    <w:p w:rsidR="00DB3E6C" w:rsidRPr="00DB3E6C" w:rsidRDefault="00DB3E6C" w:rsidP="00902A9C">
      <w:pPr>
        <w:widowControl w:val="0"/>
        <w:tabs>
          <w:tab w:val="left" w:pos="2430"/>
        </w:tabs>
        <w:spacing w:after="0" w:line="240" w:lineRule="auto"/>
        <w:ind w:left="2160"/>
        <w:rPr>
          <w:rFonts w:ascii="Arial" w:eastAsia="Times New Roman" w:hAnsi="Arial" w:cs="Arial"/>
          <w:snapToGrid w:val="0"/>
          <w:lang w:val="en-ZA"/>
        </w:rPr>
      </w:pPr>
    </w:p>
    <w:p w:rsidR="00DB3E6C" w:rsidRPr="00DB3E6C" w:rsidRDefault="00DB3E6C" w:rsidP="00DB3E6C">
      <w:pPr>
        <w:widowControl w:val="0"/>
        <w:tabs>
          <w:tab w:val="left" w:pos="2794"/>
          <w:tab w:val="left" w:pos="2993"/>
        </w:tabs>
        <w:spacing w:after="0" w:line="240" w:lineRule="auto"/>
        <w:ind w:left="2719" w:hanging="199"/>
        <w:rPr>
          <w:rFonts w:ascii="Arial" w:eastAsia="Times New Roman" w:hAnsi="Arial" w:cs="Arial"/>
          <w:snapToGrid w:val="0"/>
          <w:lang w:val="en-ZA"/>
        </w:rPr>
      </w:pPr>
    </w:p>
    <w:p w:rsidR="00DB3E6C" w:rsidRPr="00DB3E6C" w:rsidRDefault="00DB3E6C" w:rsidP="00DB3E6C">
      <w:pPr>
        <w:widowControl w:val="0"/>
        <w:tabs>
          <w:tab w:val="left" w:pos="1343"/>
          <w:tab w:val="left" w:pos="2069"/>
        </w:tabs>
        <w:spacing w:after="120" w:line="240" w:lineRule="auto"/>
        <w:ind w:left="283"/>
        <w:rPr>
          <w:rFonts w:ascii="Arial" w:eastAsia="Times New Roman" w:hAnsi="Arial" w:cs="Arial"/>
          <w:snapToGrid w:val="0"/>
          <w:lang w:val="en-ZA"/>
        </w:rPr>
      </w:pPr>
    </w:p>
    <w:p w:rsidR="00DB3E6C" w:rsidRPr="00DB3E6C" w:rsidRDefault="00DB3E6C" w:rsidP="00DB3E6C">
      <w:pPr>
        <w:widowControl w:val="0"/>
        <w:tabs>
          <w:tab w:val="left" w:pos="1343"/>
          <w:tab w:val="left" w:pos="2069"/>
        </w:tabs>
        <w:spacing w:after="120" w:line="240" w:lineRule="auto"/>
        <w:ind w:left="1344" w:hanging="624"/>
        <w:rPr>
          <w:rFonts w:ascii="Arial" w:eastAsia="Times New Roman" w:hAnsi="Arial" w:cs="Arial"/>
          <w:b/>
          <w:snapToGrid w:val="0"/>
          <w:lang w:val="en-ZA"/>
        </w:rPr>
      </w:pPr>
      <w:r w:rsidRPr="00DB3E6C">
        <w:rPr>
          <w:rFonts w:ascii="Arial" w:eastAsia="Times New Roman" w:hAnsi="Arial" w:cs="Arial"/>
          <w:b/>
          <w:snapToGrid w:val="0"/>
          <w:lang w:val="en-ZA"/>
        </w:rPr>
        <w:t>15.2</w:t>
      </w:r>
      <w:r w:rsidRPr="00DB3E6C">
        <w:rPr>
          <w:rFonts w:ascii="Arial" w:eastAsia="Times New Roman" w:hAnsi="Arial" w:cs="Arial"/>
          <w:b/>
          <w:snapToGrid w:val="0"/>
          <w:lang w:val="en-ZA"/>
        </w:rPr>
        <w:tab/>
        <w:t>The Integrated National Electrification Programme Business Planning Unit</w:t>
      </w:r>
    </w:p>
    <w:p w:rsidR="00DB3E6C" w:rsidRPr="00DB3E6C" w:rsidRDefault="00DB3E6C" w:rsidP="00DB3E6C">
      <w:pPr>
        <w:widowControl w:val="0"/>
        <w:tabs>
          <w:tab w:val="left" w:pos="1343"/>
          <w:tab w:val="left" w:pos="2069"/>
        </w:tabs>
        <w:spacing w:after="120" w:line="240" w:lineRule="auto"/>
        <w:ind w:left="1344" w:hanging="624"/>
        <w:rPr>
          <w:rFonts w:ascii="Arial" w:eastAsia="Times New Roman" w:hAnsi="Arial" w:cs="Arial"/>
          <w:b/>
          <w:snapToGrid w:val="0"/>
          <w:lang w:val="en-ZA"/>
        </w:rPr>
      </w:pPr>
    </w:p>
    <w:p w:rsidR="00DB3E6C" w:rsidRPr="00DB3E6C" w:rsidRDefault="00DB3E6C" w:rsidP="00DB3E6C">
      <w:pPr>
        <w:spacing w:after="0" w:line="240" w:lineRule="auto"/>
        <w:ind w:left="1344"/>
        <w:jc w:val="both"/>
        <w:rPr>
          <w:rFonts w:ascii="Arial" w:eastAsia="Times New Roman" w:hAnsi="Arial" w:cs="Arial"/>
          <w:lang w:val="en-ZA"/>
        </w:rPr>
      </w:pPr>
      <w:r w:rsidRPr="00DB3E6C">
        <w:rPr>
          <w:rFonts w:ascii="Arial" w:eastAsia="Times New Roman" w:hAnsi="Arial" w:cs="Arial"/>
          <w:lang w:val="en-ZA"/>
        </w:rPr>
        <w:t>This functional group is regarded as a critical driver for the successful planning and execution of the INEP.  Its main purpose is:</w:t>
      </w:r>
    </w:p>
    <w:p w:rsidR="00DB3E6C" w:rsidRPr="00DB3E6C" w:rsidRDefault="00DB3E6C" w:rsidP="00DB3E6C">
      <w:pPr>
        <w:spacing w:after="0" w:line="240" w:lineRule="auto"/>
        <w:ind w:left="1344"/>
        <w:jc w:val="both"/>
        <w:rPr>
          <w:rFonts w:ascii="Arial" w:eastAsia="Times New Roman" w:hAnsi="Arial" w:cs="Arial"/>
          <w:lang w:val="en-ZA"/>
        </w:rPr>
      </w:pPr>
    </w:p>
    <w:p w:rsidR="00DB3E6C" w:rsidRPr="00DB3E6C" w:rsidRDefault="00DB3E6C" w:rsidP="00BE313A">
      <w:pPr>
        <w:numPr>
          <w:ilvl w:val="0"/>
          <w:numId w:val="40"/>
        </w:numPr>
        <w:spacing w:after="0" w:line="240" w:lineRule="auto"/>
        <w:jc w:val="both"/>
        <w:rPr>
          <w:rFonts w:ascii="Arial" w:eastAsia="Times New Roman" w:hAnsi="Arial" w:cs="Arial"/>
          <w:lang w:val="en-ZA"/>
        </w:rPr>
      </w:pPr>
      <w:r w:rsidRPr="00DB3E6C">
        <w:rPr>
          <w:rFonts w:ascii="Arial" w:eastAsia="Times New Roman" w:hAnsi="Arial" w:cs="Arial"/>
          <w:lang w:val="en-ZA"/>
        </w:rPr>
        <w:t>To provide strategic guidance through a process of strategic analysis, scenario development and modelling at the national level;</w:t>
      </w:r>
    </w:p>
    <w:p w:rsidR="00DB3E6C" w:rsidRPr="00DB3E6C" w:rsidRDefault="00DB3E6C" w:rsidP="00BE313A">
      <w:pPr>
        <w:numPr>
          <w:ilvl w:val="0"/>
          <w:numId w:val="40"/>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To set annual objectives and allocate funding so as to ensure equitable service provision and systematic reduction of backlogs; </w:t>
      </w:r>
    </w:p>
    <w:p w:rsidR="00DB3E6C" w:rsidRPr="00DB3E6C" w:rsidRDefault="00DB3E6C" w:rsidP="00BE313A">
      <w:pPr>
        <w:numPr>
          <w:ilvl w:val="0"/>
          <w:numId w:val="40"/>
        </w:numPr>
        <w:spacing w:after="0" w:line="240" w:lineRule="auto"/>
        <w:jc w:val="both"/>
        <w:rPr>
          <w:rFonts w:ascii="Arial" w:eastAsia="Times New Roman" w:hAnsi="Arial" w:cs="Arial"/>
          <w:lang w:val="en-ZA"/>
        </w:rPr>
      </w:pPr>
      <w:r w:rsidRPr="00DB3E6C">
        <w:rPr>
          <w:rFonts w:ascii="Arial" w:eastAsia="Times New Roman" w:hAnsi="Arial" w:cs="Arial"/>
          <w:lang w:val="en-ZA"/>
        </w:rPr>
        <w:t>To ensure access to and upkeep of the data systems necessary for electrification planning and process control;</w:t>
      </w:r>
    </w:p>
    <w:p w:rsidR="00DB3E6C" w:rsidRPr="00DB3E6C" w:rsidRDefault="00DB3E6C" w:rsidP="00BE313A">
      <w:pPr>
        <w:numPr>
          <w:ilvl w:val="0"/>
          <w:numId w:val="40"/>
        </w:numPr>
        <w:spacing w:after="0" w:line="240" w:lineRule="auto"/>
        <w:jc w:val="both"/>
        <w:rPr>
          <w:rFonts w:ascii="Arial" w:eastAsia="Times New Roman" w:hAnsi="Arial" w:cs="Arial"/>
          <w:lang w:val="en-ZA"/>
        </w:rPr>
      </w:pPr>
      <w:r w:rsidRPr="00DB3E6C">
        <w:rPr>
          <w:rFonts w:ascii="Arial" w:eastAsia="Times New Roman" w:hAnsi="Arial" w:cs="Arial"/>
          <w:lang w:val="en-ZA"/>
        </w:rPr>
        <w:t>To ensure adherence to agreed technical standards and quality of supply, in line with the political directives and budgetary limitations; and</w:t>
      </w:r>
    </w:p>
    <w:p w:rsidR="00DB3E6C" w:rsidRPr="00DB3E6C" w:rsidRDefault="00DB3E6C" w:rsidP="00BE313A">
      <w:pPr>
        <w:numPr>
          <w:ilvl w:val="0"/>
          <w:numId w:val="40"/>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To manage the implementation of the programme according to annually agreed and approved timeframes and budgets. </w:t>
      </w:r>
    </w:p>
    <w:p w:rsidR="00DB3E6C" w:rsidRPr="00DB3E6C" w:rsidRDefault="00DB3E6C" w:rsidP="00DB3E6C">
      <w:pPr>
        <w:spacing w:after="120" w:line="240" w:lineRule="auto"/>
        <w:jc w:val="both"/>
        <w:rPr>
          <w:rFonts w:ascii="Arial" w:eastAsia="Times New Roman" w:hAnsi="Arial" w:cs="Arial"/>
          <w:b/>
          <w:caps/>
          <w:snapToGrid w:val="0"/>
          <w:lang w:val="en-ZA"/>
        </w:rPr>
      </w:pPr>
    </w:p>
    <w:p w:rsidR="00DB3E6C" w:rsidRPr="00DB3E6C" w:rsidRDefault="00DB3E6C" w:rsidP="00DB3E6C">
      <w:pPr>
        <w:spacing w:after="120" w:line="240" w:lineRule="auto"/>
        <w:ind w:left="567" w:hanging="447"/>
        <w:jc w:val="both"/>
        <w:rPr>
          <w:rFonts w:ascii="Arial" w:eastAsia="Times New Roman" w:hAnsi="Arial" w:cs="Arial"/>
          <w:b/>
          <w:caps/>
          <w:lang w:val="en-ZA"/>
        </w:rPr>
      </w:pPr>
      <w:r w:rsidRPr="00DB3E6C">
        <w:rPr>
          <w:rFonts w:ascii="Arial" w:eastAsia="Times New Roman" w:hAnsi="Arial" w:cs="Arial"/>
          <w:b/>
          <w:caps/>
          <w:lang w:val="en-ZA"/>
        </w:rPr>
        <w:t xml:space="preserve">16. </w:t>
      </w:r>
      <w:r w:rsidRPr="00DB3E6C">
        <w:rPr>
          <w:rFonts w:ascii="Arial" w:eastAsia="Times New Roman" w:hAnsi="Arial" w:cs="Arial"/>
          <w:b/>
          <w:caps/>
          <w:lang w:val="en-ZA"/>
        </w:rPr>
        <w:tab/>
        <w:t>Appro</w:t>
      </w:r>
      <w:r w:rsidR="005A2CDD">
        <w:rPr>
          <w:rFonts w:ascii="Arial" w:eastAsia="Times New Roman" w:hAnsi="Arial" w:cs="Arial"/>
          <w:b/>
          <w:caps/>
          <w:lang w:val="en-ZA"/>
        </w:rPr>
        <w:t>val of Applications for the 201</w:t>
      </w:r>
      <w:r w:rsidR="007F07F1">
        <w:rPr>
          <w:rFonts w:ascii="Arial" w:eastAsia="Times New Roman" w:hAnsi="Arial" w:cs="Arial"/>
          <w:b/>
          <w:caps/>
          <w:lang w:val="en-ZA"/>
        </w:rPr>
        <w:t>8</w:t>
      </w:r>
      <w:r w:rsidR="005A2CDD">
        <w:rPr>
          <w:rFonts w:ascii="Arial" w:eastAsia="Times New Roman" w:hAnsi="Arial" w:cs="Arial"/>
          <w:b/>
          <w:caps/>
          <w:lang w:val="en-ZA"/>
        </w:rPr>
        <w:t>/1</w:t>
      </w:r>
      <w:r w:rsidR="007F07F1">
        <w:rPr>
          <w:rFonts w:ascii="Arial" w:eastAsia="Times New Roman" w:hAnsi="Arial" w:cs="Arial"/>
          <w:b/>
          <w:caps/>
          <w:lang w:val="en-ZA"/>
        </w:rPr>
        <w:t>9</w:t>
      </w:r>
      <w:r w:rsidRPr="00DB3E6C">
        <w:rPr>
          <w:rFonts w:ascii="Arial" w:eastAsia="Times New Roman" w:hAnsi="Arial" w:cs="Arial"/>
          <w:b/>
          <w:caps/>
          <w:lang w:val="en-ZA"/>
        </w:rPr>
        <w:t xml:space="preserve"> Integrated National Electrification Programme</w:t>
      </w:r>
    </w:p>
    <w:p w:rsidR="00DB3E6C" w:rsidRPr="00DB3E6C" w:rsidRDefault="00DB3E6C" w:rsidP="00DB3E6C">
      <w:pPr>
        <w:spacing w:after="120" w:line="240" w:lineRule="auto"/>
        <w:jc w:val="both"/>
        <w:rPr>
          <w:rFonts w:ascii="Arial" w:eastAsia="Times New Roman" w:hAnsi="Arial" w:cs="Arial"/>
          <w:b/>
          <w:lang w:val="en-ZA"/>
        </w:rPr>
      </w:pPr>
    </w:p>
    <w:p w:rsidR="00DB3E6C" w:rsidRPr="00DB3E6C" w:rsidRDefault="005A2CDD" w:rsidP="00DB3E6C">
      <w:pPr>
        <w:widowControl w:val="0"/>
        <w:tabs>
          <w:tab w:val="left" w:pos="1276"/>
          <w:tab w:val="left" w:pos="2069"/>
        </w:tabs>
        <w:spacing w:after="120" w:line="240" w:lineRule="auto"/>
        <w:ind w:left="1344" w:hanging="777"/>
        <w:rPr>
          <w:rFonts w:ascii="Arial" w:eastAsia="Times New Roman" w:hAnsi="Arial" w:cs="Arial"/>
          <w:b/>
          <w:snapToGrid w:val="0"/>
          <w:lang w:val="en-ZA"/>
        </w:rPr>
      </w:pPr>
      <w:r>
        <w:rPr>
          <w:rFonts w:ascii="Arial" w:eastAsia="Times New Roman" w:hAnsi="Arial" w:cs="Arial"/>
          <w:b/>
          <w:snapToGrid w:val="0"/>
          <w:lang w:val="en-ZA"/>
        </w:rPr>
        <w:t>16.1</w:t>
      </w:r>
      <w:r>
        <w:rPr>
          <w:rFonts w:ascii="Arial" w:eastAsia="Times New Roman" w:hAnsi="Arial" w:cs="Arial"/>
          <w:b/>
          <w:snapToGrid w:val="0"/>
          <w:lang w:val="en-ZA"/>
        </w:rPr>
        <w:tab/>
        <w:t>Flow process for 201</w:t>
      </w:r>
      <w:r w:rsidR="007F07F1">
        <w:rPr>
          <w:rFonts w:ascii="Arial" w:eastAsia="Times New Roman" w:hAnsi="Arial" w:cs="Arial"/>
          <w:b/>
          <w:snapToGrid w:val="0"/>
          <w:lang w:val="en-ZA"/>
        </w:rPr>
        <w:t>8</w:t>
      </w:r>
      <w:r>
        <w:rPr>
          <w:rFonts w:ascii="Arial" w:eastAsia="Times New Roman" w:hAnsi="Arial" w:cs="Arial"/>
          <w:b/>
          <w:snapToGrid w:val="0"/>
          <w:lang w:val="en-ZA"/>
        </w:rPr>
        <w:t>/1</w:t>
      </w:r>
      <w:r w:rsidR="007F07F1">
        <w:rPr>
          <w:rFonts w:ascii="Arial" w:eastAsia="Times New Roman" w:hAnsi="Arial" w:cs="Arial"/>
          <w:b/>
          <w:snapToGrid w:val="0"/>
          <w:lang w:val="en-ZA"/>
        </w:rPr>
        <w:t>9</w:t>
      </w:r>
      <w:r w:rsidR="00DB3E6C" w:rsidRPr="00DB3E6C">
        <w:rPr>
          <w:rFonts w:ascii="Arial" w:eastAsia="Times New Roman" w:hAnsi="Arial" w:cs="Arial"/>
          <w:b/>
          <w:snapToGrid w:val="0"/>
          <w:lang w:val="en-ZA"/>
        </w:rPr>
        <w:t xml:space="preserve"> programme.</w:t>
      </w:r>
    </w:p>
    <w:p w:rsidR="00DB3E6C" w:rsidRPr="00DB3E6C" w:rsidRDefault="00DB3E6C" w:rsidP="00DB3E6C">
      <w:pPr>
        <w:spacing w:after="120" w:line="240" w:lineRule="auto"/>
        <w:jc w:val="both"/>
        <w:rPr>
          <w:rFonts w:ascii="Arial" w:eastAsia="Times New Roman" w:hAnsi="Arial" w:cs="Arial"/>
          <w:b/>
          <w:lang w:val="en-ZA"/>
        </w:rPr>
      </w:pPr>
    </w:p>
    <w:p w:rsidR="00DB3E6C" w:rsidRPr="00DB3E6C" w:rsidRDefault="00DB3E6C" w:rsidP="00DB3E6C">
      <w:pPr>
        <w:spacing w:after="120" w:line="240" w:lineRule="auto"/>
        <w:ind w:left="1344"/>
        <w:jc w:val="both"/>
        <w:rPr>
          <w:rFonts w:ascii="Arial" w:eastAsia="Times New Roman" w:hAnsi="Arial" w:cs="Arial"/>
          <w:lang w:val="en-ZA"/>
        </w:rPr>
      </w:pPr>
      <w:r w:rsidRPr="00DB3E6C">
        <w:rPr>
          <w:rFonts w:ascii="Arial" w:eastAsia="Times New Roman" w:hAnsi="Arial" w:cs="Arial"/>
          <w:lang w:val="en-ZA"/>
        </w:rPr>
        <w:t>The following process as supported by the NEAC</w:t>
      </w:r>
      <w:r w:rsidR="005A2CDD">
        <w:rPr>
          <w:rFonts w:ascii="Arial" w:eastAsia="Times New Roman" w:hAnsi="Arial" w:cs="Arial"/>
          <w:lang w:val="en-ZA"/>
        </w:rPr>
        <w:t xml:space="preserve"> will be applicable for the 201</w:t>
      </w:r>
      <w:r w:rsidR="00B7113B">
        <w:rPr>
          <w:rFonts w:ascii="Arial" w:eastAsia="Times New Roman" w:hAnsi="Arial" w:cs="Arial"/>
          <w:lang w:val="en-ZA"/>
        </w:rPr>
        <w:t>7</w:t>
      </w:r>
      <w:r w:rsidR="005A2CDD">
        <w:rPr>
          <w:rFonts w:ascii="Arial" w:eastAsia="Times New Roman" w:hAnsi="Arial" w:cs="Arial"/>
          <w:lang w:val="en-ZA"/>
        </w:rPr>
        <w:t>/1</w:t>
      </w:r>
      <w:r w:rsidR="00B7113B">
        <w:rPr>
          <w:rFonts w:ascii="Arial" w:eastAsia="Times New Roman" w:hAnsi="Arial" w:cs="Arial"/>
          <w:lang w:val="en-ZA"/>
        </w:rPr>
        <w:t>8</w:t>
      </w:r>
      <w:r w:rsidRPr="00DB3E6C">
        <w:rPr>
          <w:rFonts w:ascii="Arial" w:eastAsia="Times New Roman" w:hAnsi="Arial" w:cs="Arial"/>
          <w:lang w:val="en-ZA"/>
        </w:rPr>
        <w:t xml:space="preserve"> Integrated National Electrification Programme.</w:t>
      </w:r>
    </w:p>
    <w:p w:rsidR="00DB3E6C" w:rsidRPr="00DB3E6C" w:rsidRDefault="00DB3E6C" w:rsidP="00DB3E6C">
      <w:pPr>
        <w:spacing w:after="0" w:line="240" w:lineRule="auto"/>
        <w:jc w:val="both"/>
        <w:rPr>
          <w:rFonts w:ascii="Arial" w:eastAsia="Times New Roman" w:hAnsi="Arial" w:cs="Arial"/>
          <w:lang w:val="en-ZA"/>
        </w:rPr>
      </w:pP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Communicate application process and directives to licensed electricity distributors by </w:t>
      </w:r>
      <w:r w:rsidR="007F07F1">
        <w:rPr>
          <w:rFonts w:ascii="Arial" w:eastAsia="Times New Roman" w:hAnsi="Arial" w:cs="Arial"/>
          <w:color w:val="FF0000"/>
          <w:lang w:val="en-ZA"/>
        </w:rPr>
        <w:t>May</w:t>
      </w:r>
      <w:r w:rsidRPr="00DB3E6C">
        <w:rPr>
          <w:rFonts w:ascii="Arial" w:eastAsia="Times New Roman" w:hAnsi="Arial" w:cs="Arial"/>
          <w:color w:val="FF0000"/>
          <w:lang w:val="en-ZA"/>
        </w:rPr>
        <w:t xml:space="preserve"> 201</w:t>
      </w:r>
      <w:r w:rsidR="007F07F1">
        <w:rPr>
          <w:rFonts w:ascii="Arial" w:eastAsia="Times New Roman" w:hAnsi="Arial" w:cs="Arial"/>
          <w:color w:val="FF0000"/>
          <w:lang w:val="en-ZA"/>
        </w:rPr>
        <w:t>7</w:t>
      </w:r>
      <w:r w:rsidRPr="00DB3E6C">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color w:val="FF0000"/>
          <w:lang w:val="en-ZA"/>
        </w:rPr>
      </w:pPr>
      <w:r w:rsidRPr="00DB3E6C">
        <w:rPr>
          <w:rFonts w:ascii="Arial" w:eastAsia="Times New Roman" w:hAnsi="Arial" w:cs="Arial"/>
          <w:lang w:val="en-ZA"/>
        </w:rPr>
        <w:t xml:space="preserve">Receive project proposals for funding from licensed electricity distributors by </w:t>
      </w:r>
      <w:r w:rsidR="00154968">
        <w:rPr>
          <w:rFonts w:ascii="Arial" w:eastAsia="Times New Roman" w:hAnsi="Arial" w:cs="Arial"/>
          <w:color w:val="FF0000"/>
          <w:lang w:val="en-ZA"/>
        </w:rPr>
        <w:t>31</w:t>
      </w:r>
      <w:r w:rsidR="007F07F1">
        <w:rPr>
          <w:rFonts w:ascii="Arial" w:eastAsia="Times New Roman" w:hAnsi="Arial" w:cs="Arial"/>
          <w:color w:val="FF0000"/>
          <w:lang w:val="en-ZA"/>
        </w:rPr>
        <w:t xml:space="preserve"> July</w:t>
      </w:r>
      <w:r w:rsidRPr="00DB3E6C">
        <w:rPr>
          <w:rFonts w:ascii="Arial" w:eastAsia="Times New Roman" w:hAnsi="Arial" w:cs="Arial"/>
          <w:color w:val="FF0000"/>
          <w:vertAlign w:val="superscript"/>
          <w:lang w:val="en-ZA"/>
        </w:rPr>
        <w:t xml:space="preserve"> </w:t>
      </w:r>
      <w:r w:rsidRPr="00DB3E6C">
        <w:rPr>
          <w:rFonts w:ascii="Arial" w:eastAsia="Times New Roman" w:hAnsi="Arial" w:cs="Arial"/>
          <w:color w:val="FF0000"/>
          <w:lang w:val="en-ZA"/>
        </w:rPr>
        <w:t>201</w:t>
      </w:r>
      <w:r w:rsidR="007F07F1">
        <w:rPr>
          <w:rFonts w:ascii="Arial" w:eastAsia="Times New Roman" w:hAnsi="Arial" w:cs="Arial"/>
          <w:color w:val="FF0000"/>
          <w:lang w:val="en-ZA"/>
        </w:rPr>
        <w:t>7</w:t>
      </w:r>
      <w:r w:rsidRPr="00DB3E6C">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Regazetting meetings on </w:t>
      </w:r>
      <w:r w:rsidRPr="00A46254">
        <w:rPr>
          <w:rFonts w:ascii="Arial" w:eastAsia="Times New Roman" w:hAnsi="Arial" w:cs="Arial"/>
          <w:color w:val="FF0000"/>
          <w:lang w:val="en-ZA"/>
        </w:rPr>
        <w:t>5-6 September</w:t>
      </w:r>
      <w:r w:rsidR="000A3515" w:rsidRPr="00A46254">
        <w:rPr>
          <w:rFonts w:ascii="Arial" w:eastAsia="Times New Roman" w:hAnsi="Arial" w:cs="Arial"/>
          <w:color w:val="FF0000"/>
          <w:lang w:val="en-ZA"/>
        </w:rPr>
        <w:t xml:space="preserve"> 201</w:t>
      </w:r>
      <w:r w:rsidR="00394293">
        <w:rPr>
          <w:rFonts w:ascii="Arial" w:eastAsia="Times New Roman" w:hAnsi="Arial" w:cs="Arial"/>
          <w:color w:val="FF0000"/>
          <w:lang w:val="en-ZA"/>
        </w:rPr>
        <w:t>7</w:t>
      </w:r>
      <w:r w:rsidR="00DC7D33">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Allocations meetings on </w:t>
      </w:r>
      <w:r w:rsidR="00154968" w:rsidRPr="00154968">
        <w:rPr>
          <w:rFonts w:ascii="Arial" w:eastAsia="Times New Roman" w:hAnsi="Arial" w:cs="Arial"/>
          <w:color w:val="FF0000"/>
          <w:lang w:val="en-ZA"/>
        </w:rPr>
        <w:t>26</w:t>
      </w:r>
      <w:r w:rsidR="000A3515">
        <w:rPr>
          <w:rFonts w:ascii="Arial" w:eastAsia="Times New Roman" w:hAnsi="Arial" w:cs="Arial"/>
          <w:color w:val="FF0000"/>
          <w:lang w:val="en-ZA"/>
        </w:rPr>
        <w:t xml:space="preserve"> and </w:t>
      </w:r>
      <w:r w:rsidR="00154968">
        <w:rPr>
          <w:rFonts w:ascii="Arial" w:eastAsia="Times New Roman" w:hAnsi="Arial" w:cs="Arial"/>
          <w:color w:val="FF0000"/>
          <w:lang w:val="en-ZA"/>
        </w:rPr>
        <w:t>27</w:t>
      </w:r>
      <w:r w:rsidR="000A3515">
        <w:rPr>
          <w:rFonts w:ascii="Arial" w:eastAsia="Times New Roman" w:hAnsi="Arial" w:cs="Arial"/>
          <w:color w:val="FF0000"/>
          <w:lang w:val="en-ZA"/>
        </w:rPr>
        <w:t xml:space="preserve"> </w:t>
      </w:r>
      <w:r w:rsidR="00154968">
        <w:rPr>
          <w:rFonts w:ascii="Arial" w:eastAsia="Times New Roman" w:hAnsi="Arial" w:cs="Arial"/>
          <w:color w:val="FF0000"/>
          <w:lang w:val="en-ZA"/>
        </w:rPr>
        <w:t>October</w:t>
      </w:r>
      <w:r w:rsidR="000A3515">
        <w:rPr>
          <w:rFonts w:ascii="Arial" w:eastAsia="Times New Roman" w:hAnsi="Arial" w:cs="Arial"/>
          <w:color w:val="FF0000"/>
          <w:lang w:val="en-ZA"/>
        </w:rPr>
        <w:t xml:space="preserve"> 201</w:t>
      </w:r>
      <w:r w:rsidR="00394293">
        <w:rPr>
          <w:rFonts w:ascii="Arial" w:eastAsia="Times New Roman" w:hAnsi="Arial" w:cs="Arial"/>
          <w:color w:val="FF0000"/>
          <w:lang w:val="en-ZA"/>
        </w:rPr>
        <w:t>7</w:t>
      </w:r>
      <w:r w:rsidR="00DC7D33">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DG’s approval of the regazetting programme by </w:t>
      </w:r>
      <w:r w:rsidR="00394293">
        <w:rPr>
          <w:rFonts w:ascii="Arial" w:eastAsia="Times New Roman" w:hAnsi="Arial" w:cs="Arial"/>
          <w:color w:val="FF0000"/>
          <w:lang w:val="en-ZA"/>
        </w:rPr>
        <w:t>29</w:t>
      </w:r>
      <w:r w:rsidRPr="00DB3E6C">
        <w:rPr>
          <w:rFonts w:ascii="Arial" w:eastAsia="Times New Roman" w:hAnsi="Arial" w:cs="Arial"/>
          <w:color w:val="FF0000"/>
          <w:lang w:val="en-ZA"/>
        </w:rPr>
        <w:t xml:space="preserve"> September 201</w:t>
      </w:r>
      <w:r w:rsidR="00394293">
        <w:rPr>
          <w:rFonts w:ascii="Arial" w:eastAsia="Times New Roman" w:hAnsi="Arial" w:cs="Arial"/>
          <w:color w:val="FF0000"/>
          <w:lang w:val="en-ZA"/>
        </w:rPr>
        <w:t>7</w:t>
      </w:r>
      <w:r w:rsidR="00DC7D33">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Submission of preliminary allocations and the regazetted programme to National Treasury on </w:t>
      </w:r>
      <w:r w:rsidR="00394293">
        <w:rPr>
          <w:rFonts w:ascii="Arial" w:eastAsia="Times New Roman" w:hAnsi="Arial" w:cs="Arial"/>
          <w:color w:val="FF0000"/>
          <w:lang w:val="en-ZA"/>
        </w:rPr>
        <w:t>November</w:t>
      </w:r>
      <w:r w:rsidRPr="00DB3E6C">
        <w:rPr>
          <w:rFonts w:ascii="Arial" w:eastAsia="Times New Roman" w:hAnsi="Arial" w:cs="Arial"/>
          <w:color w:val="FF0000"/>
          <w:lang w:val="en-ZA"/>
        </w:rPr>
        <w:t xml:space="preserve"> 201</w:t>
      </w:r>
      <w:r w:rsidR="00394293">
        <w:rPr>
          <w:rFonts w:ascii="Arial" w:eastAsia="Times New Roman" w:hAnsi="Arial" w:cs="Arial"/>
          <w:color w:val="FF0000"/>
          <w:lang w:val="en-ZA"/>
        </w:rPr>
        <w:t>7</w:t>
      </w:r>
      <w:r w:rsidRPr="00DB3E6C">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Recommendation on the 201</w:t>
      </w:r>
      <w:r w:rsidR="00DC7D33">
        <w:rPr>
          <w:rFonts w:ascii="Arial" w:eastAsia="Times New Roman" w:hAnsi="Arial" w:cs="Arial"/>
          <w:lang w:val="en-ZA"/>
        </w:rPr>
        <w:t>7</w:t>
      </w:r>
      <w:r w:rsidRPr="00DB3E6C">
        <w:rPr>
          <w:rFonts w:ascii="Arial" w:eastAsia="Times New Roman" w:hAnsi="Arial" w:cs="Arial"/>
          <w:lang w:val="en-ZA"/>
        </w:rPr>
        <w:t>/1</w:t>
      </w:r>
      <w:r w:rsidR="00DC7D33">
        <w:rPr>
          <w:rFonts w:ascii="Arial" w:eastAsia="Times New Roman" w:hAnsi="Arial" w:cs="Arial"/>
          <w:lang w:val="en-ZA"/>
        </w:rPr>
        <w:t>8</w:t>
      </w:r>
      <w:r w:rsidRPr="00DB3E6C">
        <w:rPr>
          <w:rFonts w:ascii="Arial" w:eastAsia="Times New Roman" w:hAnsi="Arial" w:cs="Arial"/>
          <w:lang w:val="en-ZA"/>
        </w:rPr>
        <w:t xml:space="preserve"> INEP to NEAC on </w:t>
      </w:r>
      <w:r w:rsidRPr="00DB3E6C">
        <w:rPr>
          <w:rFonts w:ascii="Arial" w:eastAsia="Times New Roman" w:hAnsi="Arial" w:cs="Arial"/>
          <w:color w:val="FF0000"/>
          <w:lang w:val="en-ZA"/>
        </w:rPr>
        <w:t>2</w:t>
      </w:r>
      <w:r w:rsidR="0053479D">
        <w:rPr>
          <w:rFonts w:ascii="Arial" w:eastAsia="Times New Roman" w:hAnsi="Arial" w:cs="Arial"/>
          <w:color w:val="FF0000"/>
          <w:lang w:val="en-ZA"/>
        </w:rPr>
        <w:t>3</w:t>
      </w:r>
      <w:r w:rsidRPr="00DB3E6C">
        <w:rPr>
          <w:rFonts w:ascii="Arial" w:eastAsia="Times New Roman" w:hAnsi="Arial" w:cs="Arial"/>
          <w:color w:val="FF0000"/>
          <w:lang w:val="en-ZA"/>
        </w:rPr>
        <w:t xml:space="preserve"> November 201</w:t>
      </w:r>
      <w:r w:rsidR="00394293">
        <w:rPr>
          <w:rFonts w:ascii="Arial" w:eastAsia="Times New Roman" w:hAnsi="Arial" w:cs="Arial"/>
          <w:color w:val="FF0000"/>
          <w:lang w:val="en-ZA"/>
        </w:rPr>
        <w:t>7</w:t>
      </w:r>
      <w:r w:rsidRPr="00DB3E6C">
        <w:rPr>
          <w:rFonts w:ascii="Arial" w:eastAsia="Times New Roman" w:hAnsi="Arial" w:cs="Arial"/>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DG to approve final INEP allocations by the </w:t>
      </w:r>
      <w:r w:rsidRPr="00DC7D33">
        <w:rPr>
          <w:rFonts w:ascii="Arial" w:eastAsia="Times New Roman" w:hAnsi="Arial" w:cs="Arial"/>
          <w:color w:val="FF0000"/>
          <w:lang w:val="en-ZA"/>
        </w:rPr>
        <w:t>07 December 201</w:t>
      </w:r>
      <w:r w:rsidR="00DC7D33" w:rsidRPr="00DC7D33">
        <w:rPr>
          <w:rFonts w:ascii="Arial" w:eastAsia="Times New Roman" w:hAnsi="Arial" w:cs="Arial"/>
          <w:color w:val="FF0000"/>
          <w:lang w:val="en-ZA"/>
        </w:rPr>
        <w:t>6</w:t>
      </w:r>
      <w:r w:rsidRPr="00DB3E6C">
        <w:rPr>
          <w:rFonts w:ascii="Arial" w:eastAsia="Times New Roman" w:hAnsi="Arial" w:cs="Arial"/>
          <w:lang w:val="en-ZA"/>
        </w:rPr>
        <w:t>;</w:t>
      </w:r>
    </w:p>
    <w:p w:rsidR="00DB3E6C" w:rsidRPr="00DB3E6C" w:rsidRDefault="000A3515" w:rsidP="00BE313A">
      <w:pPr>
        <w:numPr>
          <w:ilvl w:val="0"/>
          <w:numId w:val="39"/>
        </w:numPr>
        <w:spacing w:after="0" w:line="240" w:lineRule="auto"/>
        <w:jc w:val="both"/>
        <w:rPr>
          <w:rFonts w:ascii="Arial" w:eastAsia="Times New Roman" w:hAnsi="Arial" w:cs="Arial"/>
          <w:color w:val="FF0000"/>
          <w:lang w:val="en-ZA"/>
        </w:rPr>
      </w:pPr>
      <w:r>
        <w:rPr>
          <w:rFonts w:ascii="Arial" w:eastAsia="Times New Roman" w:hAnsi="Arial" w:cs="Arial"/>
          <w:lang w:val="en-ZA"/>
        </w:rPr>
        <w:t>INEP present 201</w:t>
      </w:r>
      <w:r w:rsidR="00DC7D33">
        <w:rPr>
          <w:rFonts w:ascii="Arial" w:eastAsia="Times New Roman" w:hAnsi="Arial" w:cs="Arial"/>
          <w:lang w:val="en-ZA"/>
        </w:rPr>
        <w:t>7</w:t>
      </w:r>
      <w:r>
        <w:rPr>
          <w:rFonts w:ascii="Arial" w:eastAsia="Times New Roman" w:hAnsi="Arial" w:cs="Arial"/>
          <w:lang w:val="en-ZA"/>
        </w:rPr>
        <w:t>/1</w:t>
      </w:r>
      <w:r w:rsidR="00DC7D33">
        <w:rPr>
          <w:rFonts w:ascii="Arial" w:eastAsia="Times New Roman" w:hAnsi="Arial" w:cs="Arial"/>
          <w:lang w:val="en-ZA"/>
        </w:rPr>
        <w:t>8</w:t>
      </w:r>
      <w:r w:rsidR="00DB3E6C" w:rsidRPr="00DB3E6C">
        <w:rPr>
          <w:rFonts w:ascii="Arial" w:eastAsia="Times New Roman" w:hAnsi="Arial" w:cs="Arial"/>
          <w:lang w:val="en-ZA"/>
        </w:rPr>
        <w:t xml:space="preserve"> allocations to National Treasury by </w:t>
      </w:r>
      <w:r w:rsidR="00DB3E6C" w:rsidRPr="00DB3E6C">
        <w:rPr>
          <w:rFonts w:ascii="Arial" w:eastAsia="Times New Roman" w:hAnsi="Arial" w:cs="Arial"/>
          <w:color w:val="FF0000"/>
          <w:lang w:val="en-ZA"/>
        </w:rPr>
        <w:t>0</w:t>
      </w:r>
      <w:r w:rsidR="0053479D">
        <w:rPr>
          <w:rFonts w:ascii="Arial" w:eastAsia="Times New Roman" w:hAnsi="Arial" w:cs="Arial"/>
          <w:color w:val="FF0000"/>
          <w:lang w:val="en-ZA"/>
        </w:rPr>
        <w:t>8</w:t>
      </w:r>
      <w:r w:rsidR="00DB3E6C" w:rsidRPr="00DB3E6C">
        <w:rPr>
          <w:rFonts w:ascii="Arial" w:eastAsia="Times New Roman" w:hAnsi="Arial" w:cs="Arial"/>
          <w:color w:val="FF0000"/>
          <w:lang w:val="en-ZA"/>
        </w:rPr>
        <w:t xml:space="preserve"> December 201</w:t>
      </w:r>
      <w:r w:rsidR="00394293">
        <w:rPr>
          <w:rFonts w:ascii="Arial" w:eastAsia="Times New Roman" w:hAnsi="Arial" w:cs="Arial"/>
          <w:color w:val="FF0000"/>
          <w:lang w:val="en-ZA"/>
        </w:rPr>
        <w:t>7</w:t>
      </w:r>
      <w:r w:rsidR="00DB3E6C" w:rsidRPr="00DB3E6C">
        <w:rPr>
          <w:rFonts w:ascii="Arial" w:eastAsia="Times New Roman" w:hAnsi="Arial" w:cs="Arial"/>
          <w:color w:val="FF0000"/>
          <w:lang w:val="en-ZA"/>
        </w:rPr>
        <w:t>;</w:t>
      </w:r>
    </w:p>
    <w:p w:rsidR="00DB3E6C" w:rsidRPr="00DB3E6C" w:rsidRDefault="00AC6DE8" w:rsidP="00BE313A">
      <w:pPr>
        <w:numPr>
          <w:ilvl w:val="0"/>
          <w:numId w:val="39"/>
        </w:numPr>
        <w:spacing w:after="0" w:line="240" w:lineRule="auto"/>
        <w:jc w:val="both"/>
        <w:rPr>
          <w:rFonts w:ascii="Arial" w:eastAsia="Times New Roman" w:hAnsi="Arial" w:cs="Arial"/>
          <w:lang w:val="en-ZA"/>
        </w:rPr>
      </w:pPr>
      <w:r>
        <w:rPr>
          <w:rFonts w:ascii="Arial" w:eastAsia="Times New Roman" w:hAnsi="Arial" w:cs="Arial"/>
          <w:lang w:val="en-ZA"/>
        </w:rPr>
        <w:t>L</w:t>
      </w:r>
      <w:r w:rsidR="00DB3E6C" w:rsidRPr="00DB3E6C">
        <w:rPr>
          <w:rFonts w:ascii="Arial" w:eastAsia="Times New Roman" w:hAnsi="Arial" w:cs="Arial"/>
          <w:lang w:val="en-ZA"/>
        </w:rPr>
        <w:t>etter informing municipalities of final 201</w:t>
      </w:r>
      <w:r w:rsidR="00DC7D33">
        <w:rPr>
          <w:rFonts w:ascii="Arial" w:eastAsia="Times New Roman" w:hAnsi="Arial" w:cs="Arial"/>
          <w:lang w:val="en-ZA"/>
        </w:rPr>
        <w:t>7</w:t>
      </w:r>
      <w:r w:rsidR="00DB3E6C" w:rsidRPr="00DB3E6C">
        <w:rPr>
          <w:rFonts w:ascii="Arial" w:eastAsia="Times New Roman" w:hAnsi="Arial" w:cs="Arial"/>
          <w:lang w:val="en-ZA"/>
        </w:rPr>
        <w:t>/1</w:t>
      </w:r>
      <w:r w:rsidR="00DC7D33">
        <w:rPr>
          <w:rFonts w:ascii="Arial" w:eastAsia="Times New Roman" w:hAnsi="Arial" w:cs="Arial"/>
          <w:lang w:val="en-ZA"/>
        </w:rPr>
        <w:t>8</w:t>
      </w:r>
      <w:r w:rsidR="00DB3E6C" w:rsidRPr="00DB3E6C">
        <w:rPr>
          <w:rFonts w:ascii="Arial" w:eastAsia="Times New Roman" w:hAnsi="Arial" w:cs="Arial"/>
          <w:lang w:val="en-ZA"/>
        </w:rPr>
        <w:t xml:space="preserve"> programme by </w:t>
      </w:r>
      <w:r w:rsidR="00394293">
        <w:rPr>
          <w:rFonts w:ascii="Arial" w:eastAsia="Times New Roman" w:hAnsi="Arial" w:cs="Arial"/>
          <w:color w:val="FF0000"/>
          <w:lang w:val="en-ZA"/>
        </w:rPr>
        <w:t xml:space="preserve">January </w:t>
      </w:r>
      <w:r w:rsidR="00DB3E6C" w:rsidRPr="00DB3E6C">
        <w:rPr>
          <w:rFonts w:ascii="Arial" w:eastAsia="Times New Roman" w:hAnsi="Arial" w:cs="Arial"/>
          <w:color w:val="FF0000"/>
          <w:lang w:val="en-ZA"/>
        </w:rPr>
        <w:t>201</w:t>
      </w:r>
      <w:r w:rsidR="00394293">
        <w:rPr>
          <w:rFonts w:ascii="Arial" w:eastAsia="Times New Roman" w:hAnsi="Arial" w:cs="Arial"/>
          <w:color w:val="FF0000"/>
          <w:lang w:val="en-ZA"/>
        </w:rPr>
        <w:t>8</w:t>
      </w:r>
      <w:r w:rsidR="00DB3E6C" w:rsidRPr="00DB3E6C">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Request </w:t>
      </w:r>
      <w:r w:rsidR="00154968">
        <w:rPr>
          <w:rFonts w:ascii="Arial" w:eastAsia="Times New Roman" w:hAnsi="Arial" w:cs="Arial"/>
          <w:lang w:val="en-ZA"/>
        </w:rPr>
        <w:t>municipalities</w:t>
      </w:r>
      <w:r w:rsidRPr="00DB3E6C">
        <w:rPr>
          <w:rFonts w:ascii="Arial" w:eastAsia="Times New Roman" w:hAnsi="Arial" w:cs="Arial"/>
          <w:lang w:val="en-ZA"/>
        </w:rPr>
        <w:t xml:space="preserve"> to develop final project plans and cash flow projections  based on approved funding as per National Treasury format and DoE directives and submit by </w:t>
      </w:r>
      <w:r w:rsidR="00154968">
        <w:rPr>
          <w:rFonts w:ascii="Arial" w:eastAsia="Times New Roman" w:hAnsi="Arial" w:cs="Arial"/>
          <w:color w:val="FF0000"/>
          <w:lang w:val="en-ZA"/>
        </w:rPr>
        <w:t>28 February</w:t>
      </w:r>
      <w:r w:rsidRPr="00DB3E6C">
        <w:rPr>
          <w:rFonts w:ascii="Arial" w:eastAsia="Times New Roman" w:hAnsi="Arial" w:cs="Arial"/>
          <w:color w:val="FF0000"/>
          <w:lang w:val="en-ZA"/>
        </w:rPr>
        <w:t xml:space="preserve"> 201</w:t>
      </w:r>
      <w:r w:rsidR="00394293">
        <w:rPr>
          <w:rFonts w:ascii="Arial" w:eastAsia="Times New Roman" w:hAnsi="Arial" w:cs="Arial"/>
          <w:color w:val="FF0000"/>
          <w:lang w:val="en-ZA"/>
        </w:rPr>
        <w:t>8</w:t>
      </w:r>
      <w:r w:rsidRPr="00DB3E6C">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Transfer contract concluded and signed between DoE and  municipalities by </w:t>
      </w:r>
      <w:r w:rsidR="000A3515">
        <w:rPr>
          <w:rFonts w:ascii="Arial" w:eastAsia="Times New Roman" w:hAnsi="Arial" w:cs="Arial"/>
          <w:color w:val="FF0000"/>
          <w:lang w:val="en-ZA"/>
        </w:rPr>
        <w:t>31 March 201</w:t>
      </w:r>
      <w:r w:rsidR="00394293">
        <w:rPr>
          <w:rFonts w:ascii="Arial" w:eastAsia="Times New Roman" w:hAnsi="Arial" w:cs="Arial"/>
          <w:color w:val="FF0000"/>
          <w:lang w:val="en-ZA"/>
        </w:rPr>
        <w:t>8</w:t>
      </w:r>
      <w:r w:rsidRPr="00DB3E6C">
        <w:rPr>
          <w:rFonts w:ascii="Arial" w:eastAsia="Times New Roman" w:hAnsi="Arial" w:cs="Arial"/>
          <w:color w:val="FF0000"/>
          <w:lang w:val="en-ZA"/>
        </w:rPr>
        <w:t>;</w:t>
      </w:r>
    </w:p>
    <w:p w:rsidR="00DB3E6C" w:rsidRPr="00DB3E6C" w:rsidRDefault="00DB3E6C" w:rsidP="00BE313A">
      <w:pPr>
        <w:numPr>
          <w:ilvl w:val="0"/>
          <w:numId w:val="39"/>
        </w:numPr>
        <w:spacing w:after="0" w:line="240" w:lineRule="auto"/>
        <w:jc w:val="both"/>
        <w:rPr>
          <w:rFonts w:ascii="Arial" w:eastAsia="Times New Roman" w:hAnsi="Arial" w:cs="Arial"/>
          <w:lang w:val="en-ZA"/>
        </w:rPr>
      </w:pPr>
      <w:r w:rsidRPr="00DB3E6C">
        <w:rPr>
          <w:rFonts w:ascii="Arial" w:eastAsia="Times New Roman" w:hAnsi="Arial" w:cs="Arial"/>
          <w:lang w:val="en-ZA"/>
        </w:rPr>
        <w:t>First transfer of funds to municipalit</w:t>
      </w:r>
      <w:r w:rsidR="005A2CDD">
        <w:rPr>
          <w:rFonts w:ascii="Arial" w:eastAsia="Times New Roman" w:hAnsi="Arial" w:cs="Arial"/>
          <w:lang w:val="en-ZA"/>
        </w:rPr>
        <w:t>ies for the yea</w:t>
      </w:r>
      <w:r w:rsidR="00AC6DE8">
        <w:rPr>
          <w:rFonts w:ascii="Arial" w:eastAsia="Times New Roman" w:hAnsi="Arial" w:cs="Arial"/>
          <w:lang w:val="en-ZA"/>
        </w:rPr>
        <w:t>r 201</w:t>
      </w:r>
      <w:r w:rsidR="00DC7D33">
        <w:rPr>
          <w:rFonts w:ascii="Arial" w:eastAsia="Times New Roman" w:hAnsi="Arial" w:cs="Arial"/>
          <w:lang w:val="en-ZA"/>
        </w:rPr>
        <w:t>7</w:t>
      </w:r>
      <w:r w:rsidR="005A2CDD">
        <w:rPr>
          <w:rFonts w:ascii="Arial" w:eastAsia="Times New Roman" w:hAnsi="Arial" w:cs="Arial"/>
          <w:lang w:val="en-ZA"/>
        </w:rPr>
        <w:t>/1</w:t>
      </w:r>
      <w:r w:rsidR="00DC7D33">
        <w:rPr>
          <w:rFonts w:ascii="Arial" w:eastAsia="Times New Roman" w:hAnsi="Arial" w:cs="Arial"/>
          <w:lang w:val="en-ZA"/>
        </w:rPr>
        <w:t>8</w:t>
      </w:r>
      <w:r w:rsidR="005A2CDD">
        <w:rPr>
          <w:rFonts w:ascii="Arial" w:eastAsia="Times New Roman" w:hAnsi="Arial" w:cs="Arial"/>
          <w:lang w:val="en-ZA"/>
        </w:rPr>
        <w:t xml:space="preserve"> will be on</w:t>
      </w:r>
      <w:r w:rsidRPr="00DB3E6C">
        <w:rPr>
          <w:rFonts w:ascii="Arial" w:eastAsia="Times New Roman" w:hAnsi="Arial" w:cs="Arial"/>
          <w:lang w:val="en-ZA"/>
        </w:rPr>
        <w:t xml:space="preserve"> </w:t>
      </w:r>
      <w:r w:rsidR="005A2CDD">
        <w:rPr>
          <w:rFonts w:ascii="Arial" w:eastAsia="Times New Roman" w:hAnsi="Arial" w:cs="Arial"/>
          <w:color w:val="FF0000"/>
          <w:lang w:val="en-ZA"/>
        </w:rPr>
        <w:t>01 July 201</w:t>
      </w:r>
      <w:r w:rsidR="00394293">
        <w:rPr>
          <w:rFonts w:ascii="Arial" w:eastAsia="Times New Roman" w:hAnsi="Arial" w:cs="Arial"/>
          <w:color w:val="FF0000"/>
          <w:lang w:val="en-ZA"/>
        </w:rPr>
        <w:t>8</w:t>
      </w:r>
      <w:r w:rsidRPr="00DB3E6C">
        <w:rPr>
          <w:rFonts w:ascii="Arial" w:eastAsia="Times New Roman" w:hAnsi="Arial" w:cs="Arial"/>
          <w:color w:val="FF0000"/>
          <w:lang w:val="en-ZA"/>
        </w:rPr>
        <w:t>.</w:t>
      </w:r>
    </w:p>
    <w:p w:rsidR="00DB3E6C" w:rsidRPr="00DB3E6C" w:rsidRDefault="00DB3E6C" w:rsidP="00DB3E6C">
      <w:pPr>
        <w:spacing w:after="0" w:line="240" w:lineRule="auto"/>
        <w:ind w:left="984" w:right="-491"/>
        <w:jc w:val="both"/>
        <w:rPr>
          <w:rFonts w:ascii="Arial" w:eastAsia="Times New Roman" w:hAnsi="Arial" w:cs="Arial"/>
          <w:lang w:val="en-ZA"/>
        </w:rPr>
      </w:pPr>
    </w:p>
    <w:p w:rsidR="00DB3E6C" w:rsidRPr="00DB3E6C" w:rsidRDefault="00DB3E6C" w:rsidP="00DB3E6C">
      <w:pPr>
        <w:spacing w:after="120" w:line="240" w:lineRule="auto"/>
        <w:jc w:val="both"/>
        <w:rPr>
          <w:rFonts w:ascii="Arial" w:eastAsia="Times New Roman" w:hAnsi="Arial" w:cs="Arial"/>
          <w:b/>
          <w:caps/>
          <w:lang w:val="en-ZA"/>
        </w:rPr>
      </w:pPr>
      <w:r w:rsidRPr="00DB3E6C">
        <w:rPr>
          <w:rFonts w:ascii="Arial" w:eastAsia="Times New Roman" w:hAnsi="Arial" w:cs="Arial"/>
          <w:b/>
          <w:caps/>
          <w:lang w:val="en-ZA"/>
        </w:rPr>
        <w:t xml:space="preserve">17. </w:t>
      </w:r>
      <w:r w:rsidRPr="00DB3E6C">
        <w:rPr>
          <w:rFonts w:ascii="Arial" w:eastAsia="Times New Roman" w:hAnsi="Arial" w:cs="Arial"/>
          <w:b/>
          <w:caps/>
          <w:lang w:val="en-ZA"/>
        </w:rPr>
        <w:tab/>
        <w:t>CONTRACTUAL OBLIGATIONS</w:t>
      </w:r>
    </w:p>
    <w:p w:rsidR="00DB3E6C" w:rsidRPr="00DB3E6C" w:rsidRDefault="00DB3E6C" w:rsidP="00DB3E6C">
      <w:pPr>
        <w:spacing w:after="0" w:line="240" w:lineRule="auto"/>
        <w:jc w:val="both"/>
        <w:rPr>
          <w:rFonts w:ascii="Arial" w:eastAsia="Times New Roman" w:hAnsi="Arial" w:cs="Arial"/>
          <w:lang w:val="en-ZA"/>
        </w:rPr>
      </w:pPr>
    </w:p>
    <w:p w:rsidR="00DB3E6C" w:rsidRPr="00DB3E6C" w:rsidRDefault="00DB3E6C" w:rsidP="00DB3E6C">
      <w:pPr>
        <w:spacing w:after="120" w:line="240" w:lineRule="auto"/>
        <w:ind w:left="567"/>
        <w:jc w:val="both"/>
        <w:rPr>
          <w:rFonts w:ascii="Arial" w:eastAsia="Times New Roman" w:hAnsi="Arial" w:cs="Arial"/>
          <w:lang w:val="en-ZA"/>
        </w:rPr>
      </w:pPr>
      <w:r w:rsidRPr="00DB3E6C">
        <w:rPr>
          <w:rFonts w:ascii="Arial" w:eastAsia="Times New Roman" w:hAnsi="Arial" w:cs="Arial"/>
          <w:lang w:val="en-ZA"/>
        </w:rPr>
        <w:t>Attention is specifically drawn to the following contractual obligations licensed distributors will have to enter into:</w:t>
      </w:r>
    </w:p>
    <w:p w:rsidR="00DB3E6C" w:rsidRPr="00DB3E6C" w:rsidRDefault="00DB3E6C" w:rsidP="00BE313A">
      <w:pPr>
        <w:numPr>
          <w:ilvl w:val="0"/>
          <w:numId w:val="38"/>
        </w:numPr>
        <w:spacing w:after="0" w:line="240" w:lineRule="auto"/>
        <w:jc w:val="both"/>
        <w:rPr>
          <w:rFonts w:ascii="Arial" w:eastAsia="Times New Roman" w:hAnsi="Arial" w:cs="Arial"/>
          <w:lang w:val="en-ZA"/>
        </w:rPr>
      </w:pPr>
      <w:r w:rsidRPr="00DB3E6C">
        <w:rPr>
          <w:rFonts w:ascii="Arial" w:eastAsia="Times New Roman" w:hAnsi="Arial" w:cs="Arial"/>
          <w:lang w:val="en-ZA"/>
        </w:rPr>
        <w:t>Clause 5.2 of the contract is a confirmation that transparent financial management and internal control systems as contemplated in section 38(1)(J) of the PFMA shall be implemented;</w:t>
      </w:r>
    </w:p>
    <w:p w:rsidR="00DB3E6C" w:rsidRPr="00DB3E6C" w:rsidRDefault="00DB3E6C" w:rsidP="00BE313A">
      <w:pPr>
        <w:numPr>
          <w:ilvl w:val="0"/>
          <w:numId w:val="38"/>
        </w:numPr>
        <w:spacing w:after="0" w:line="240" w:lineRule="auto"/>
        <w:jc w:val="both"/>
        <w:rPr>
          <w:rFonts w:ascii="Arial" w:eastAsia="Times New Roman" w:hAnsi="Arial" w:cs="Arial"/>
          <w:lang w:val="en-ZA"/>
        </w:rPr>
      </w:pPr>
      <w:r w:rsidRPr="00DB3E6C">
        <w:rPr>
          <w:rFonts w:ascii="Arial" w:eastAsia="Times New Roman" w:hAnsi="Arial" w:cs="Arial"/>
          <w:lang w:val="en-ZA"/>
        </w:rPr>
        <w:t xml:space="preserve">Signed contracts should be available before </w:t>
      </w:r>
      <w:r w:rsidR="001C1A2B">
        <w:rPr>
          <w:rFonts w:ascii="Arial" w:eastAsia="Times New Roman" w:hAnsi="Arial" w:cs="Arial"/>
          <w:color w:val="FF0000"/>
          <w:lang w:val="en-ZA"/>
        </w:rPr>
        <w:t>31 March 201</w:t>
      </w:r>
      <w:r w:rsidR="007F07F1">
        <w:rPr>
          <w:rFonts w:ascii="Arial" w:eastAsia="Times New Roman" w:hAnsi="Arial" w:cs="Arial"/>
          <w:color w:val="FF0000"/>
          <w:lang w:val="en-ZA"/>
        </w:rPr>
        <w:t>8</w:t>
      </w:r>
      <w:r w:rsidRPr="00DB3E6C">
        <w:rPr>
          <w:rFonts w:ascii="Arial" w:eastAsia="Times New Roman" w:hAnsi="Arial" w:cs="Arial"/>
          <w:lang w:val="en-ZA"/>
        </w:rPr>
        <w:t xml:space="preserve"> to ensure that transfer of f</w:t>
      </w:r>
      <w:r w:rsidR="005A2CDD">
        <w:rPr>
          <w:rFonts w:ascii="Arial" w:eastAsia="Times New Roman" w:hAnsi="Arial" w:cs="Arial"/>
          <w:lang w:val="en-ZA"/>
        </w:rPr>
        <w:t>unds can take place in July 201</w:t>
      </w:r>
      <w:r w:rsidR="00DC7D33">
        <w:rPr>
          <w:rFonts w:ascii="Arial" w:eastAsia="Times New Roman" w:hAnsi="Arial" w:cs="Arial"/>
          <w:lang w:val="en-ZA"/>
        </w:rPr>
        <w:t>7</w:t>
      </w:r>
      <w:r w:rsidRPr="00DB3E6C">
        <w:rPr>
          <w:rFonts w:ascii="Arial" w:eastAsia="Times New Roman" w:hAnsi="Arial" w:cs="Arial"/>
          <w:lang w:val="en-ZA"/>
        </w:rPr>
        <w:t>.</w:t>
      </w:r>
    </w:p>
    <w:p w:rsidR="00DB3E6C" w:rsidRPr="00DB3E6C" w:rsidRDefault="00DB3E6C" w:rsidP="00BE313A">
      <w:pPr>
        <w:numPr>
          <w:ilvl w:val="0"/>
          <w:numId w:val="38"/>
        </w:numPr>
        <w:spacing w:after="0" w:line="240" w:lineRule="auto"/>
        <w:jc w:val="both"/>
        <w:rPr>
          <w:rFonts w:ascii="Arial" w:eastAsia="Times New Roman" w:hAnsi="Arial" w:cs="Arial"/>
          <w:lang w:val="en-ZA"/>
        </w:rPr>
      </w:pPr>
      <w:r w:rsidRPr="00DB3E6C">
        <w:rPr>
          <w:rFonts w:ascii="Arial" w:eastAsia="Times New Roman" w:hAnsi="Arial" w:cs="Arial"/>
          <w:lang w:val="en-ZA"/>
        </w:rPr>
        <w:t>All pages of the contract as well as the annexure need to be properly completed and initialled by all parties including witnesses; and</w:t>
      </w:r>
    </w:p>
    <w:p w:rsidR="00DB3E6C" w:rsidRPr="00DB3E6C" w:rsidRDefault="00DB3E6C" w:rsidP="00BE313A">
      <w:pPr>
        <w:numPr>
          <w:ilvl w:val="0"/>
          <w:numId w:val="38"/>
        </w:numPr>
        <w:spacing w:after="0" w:line="240" w:lineRule="auto"/>
        <w:jc w:val="both"/>
        <w:rPr>
          <w:rFonts w:ascii="Arial" w:eastAsia="Times New Roman" w:hAnsi="Arial" w:cs="Arial"/>
          <w:lang w:val="en-ZA"/>
        </w:rPr>
      </w:pPr>
      <w:r w:rsidRPr="00DB3E6C">
        <w:rPr>
          <w:rFonts w:ascii="Arial" w:eastAsia="Times New Roman" w:hAnsi="Arial" w:cs="Arial"/>
          <w:lang w:val="en-ZA"/>
        </w:rPr>
        <w:t>Monies will only be deposited in official banking accounts as received from National Treasury.</w:t>
      </w:r>
    </w:p>
    <w:p w:rsidR="00DB3E6C" w:rsidRPr="00DB3E6C" w:rsidRDefault="00DB3E6C" w:rsidP="00DB3E6C">
      <w:pPr>
        <w:spacing w:after="0" w:line="240" w:lineRule="auto"/>
        <w:ind w:left="207"/>
        <w:jc w:val="both"/>
        <w:rPr>
          <w:rFonts w:ascii="Arial" w:eastAsia="Times New Roman" w:hAnsi="Arial" w:cs="Arial"/>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r w:rsidRPr="00DB3E6C">
        <w:rPr>
          <w:rFonts w:ascii="Arial" w:eastAsia="Times New Roman" w:hAnsi="Arial" w:cs="Arial"/>
          <w:b/>
          <w:i/>
          <w:lang w:val="en-ZA"/>
        </w:rPr>
        <w:t>NOTE:</w:t>
      </w:r>
      <w:r w:rsidRPr="00DB3E6C">
        <w:rPr>
          <w:rFonts w:ascii="Arial" w:eastAsia="Times New Roman" w:hAnsi="Arial" w:cs="Arial"/>
          <w:i/>
          <w:lang w:val="en-ZA"/>
        </w:rPr>
        <w:t xml:space="preserve">  Please note that the Guidelines, Policy Directive, Conditions and Requirements as summarised in this document are available on request from the INEP Business Planning Unit.</w:t>
      </w: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DB3E6C">
      <w:pPr>
        <w:spacing w:after="0" w:line="240" w:lineRule="auto"/>
        <w:jc w:val="both"/>
        <w:rPr>
          <w:rFonts w:ascii="Arial" w:eastAsia="Times New Roman" w:hAnsi="Arial" w:cs="Arial"/>
          <w:b/>
          <w:sz w:val="28"/>
          <w:szCs w:val="28"/>
          <w:lang w:val="en-ZA"/>
        </w:rPr>
      </w:pPr>
      <w:r w:rsidRPr="00DB3E6C">
        <w:rPr>
          <w:rFonts w:ascii="Arial" w:eastAsia="Times New Roman" w:hAnsi="Arial" w:cs="Arial"/>
          <w:b/>
          <w:sz w:val="28"/>
          <w:szCs w:val="28"/>
          <w:lang w:val="en-ZA"/>
        </w:rPr>
        <w:t>Bulk infrastructure plan guidelines</w:t>
      </w:r>
    </w:p>
    <w:p w:rsidR="00DB3E6C" w:rsidRPr="00DB3E6C" w:rsidRDefault="00DB3E6C" w:rsidP="00DB3E6C">
      <w:pPr>
        <w:spacing w:after="0" w:line="240" w:lineRule="auto"/>
        <w:ind w:left="840" w:hanging="840"/>
        <w:jc w:val="both"/>
        <w:rPr>
          <w:rFonts w:ascii="Arial" w:eastAsia="Times New Roman" w:hAnsi="Arial" w:cs="Arial"/>
          <w:i/>
          <w:lang w:val="en-ZA"/>
        </w:rPr>
      </w:pPr>
    </w:p>
    <w:p w:rsidR="00DB3E6C" w:rsidRPr="00DB3E6C" w:rsidRDefault="00DB3E6C" w:rsidP="00BE313A">
      <w:pPr>
        <w:widowControl w:val="0"/>
        <w:numPr>
          <w:ilvl w:val="0"/>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Executive Summary</w:t>
      </w:r>
    </w:p>
    <w:p w:rsidR="00DB3E6C" w:rsidRPr="00DB3E6C" w:rsidRDefault="00DB3E6C" w:rsidP="00DB3E6C">
      <w:pPr>
        <w:widowControl w:val="0"/>
        <w:spacing w:before="240" w:after="60" w:line="240" w:lineRule="auto"/>
        <w:ind w:left="720"/>
        <w:rPr>
          <w:rFonts w:ascii="Arial" w:eastAsia="Times New Roman" w:hAnsi="Arial" w:cs="Arial"/>
          <w:kern w:val="28"/>
          <w:sz w:val="20"/>
          <w:szCs w:val="20"/>
          <w:lang w:val="en-ZA"/>
        </w:rPr>
      </w:pPr>
      <w:r w:rsidRPr="00DB3E6C">
        <w:rPr>
          <w:rFonts w:ascii="Arial" w:eastAsia="Times New Roman" w:hAnsi="Arial" w:cs="Arial"/>
          <w:kern w:val="28"/>
          <w:sz w:val="20"/>
          <w:szCs w:val="20"/>
          <w:lang w:val="en-ZA"/>
        </w:rPr>
        <w:t>Provide a brief summary of what is contained in the business plan document.</w:t>
      </w:r>
    </w:p>
    <w:p w:rsidR="00DB3E6C" w:rsidRPr="00DB3E6C" w:rsidRDefault="00DB3E6C" w:rsidP="00BE313A">
      <w:pPr>
        <w:widowControl w:val="0"/>
        <w:numPr>
          <w:ilvl w:val="0"/>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Objective/Problem Statement</w:t>
      </w:r>
    </w:p>
    <w:p w:rsidR="00DB3E6C" w:rsidRPr="00DB3E6C" w:rsidRDefault="00DB3E6C" w:rsidP="00DB3E6C">
      <w:pPr>
        <w:widowControl w:val="0"/>
        <w:spacing w:before="240" w:after="60" w:line="240" w:lineRule="auto"/>
        <w:ind w:left="720"/>
        <w:rPr>
          <w:rFonts w:ascii="Arial" w:eastAsia="Times New Roman" w:hAnsi="Arial" w:cs="Arial"/>
          <w:kern w:val="28"/>
          <w:sz w:val="20"/>
          <w:szCs w:val="20"/>
          <w:lang w:val="en-ZA"/>
        </w:rPr>
      </w:pPr>
      <w:r w:rsidRPr="00DB3E6C">
        <w:rPr>
          <w:rFonts w:ascii="Arial" w:eastAsia="Times New Roman" w:hAnsi="Arial" w:cs="Arial"/>
          <w:kern w:val="28"/>
          <w:sz w:val="20"/>
          <w:szCs w:val="20"/>
          <w:lang w:val="en-ZA"/>
        </w:rPr>
        <w:t>An explanation on the objective of the document and/or what caused the need develop the document/request for funding.</w:t>
      </w:r>
    </w:p>
    <w:p w:rsidR="00DB3E6C" w:rsidRPr="00DB3E6C" w:rsidRDefault="00DB3E6C" w:rsidP="00BE313A">
      <w:pPr>
        <w:widowControl w:val="0"/>
        <w:numPr>
          <w:ilvl w:val="0"/>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Financial Requirements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Total project cost</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Breakdown of costs per project phase (if applicable)</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Cash flow projections (for current financial year)</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Funding required (also indicate top-up funding)</w:t>
      </w:r>
    </w:p>
    <w:p w:rsidR="00DB3E6C" w:rsidRPr="00DB3E6C" w:rsidRDefault="00DB3E6C" w:rsidP="00BE313A">
      <w:pPr>
        <w:widowControl w:val="0"/>
        <w:numPr>
          <w:ilvl w:val="0"/>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Project Details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Estimated project duration</w:t>
      </w:r>
    </w:p>
    <w:p w:rsidR="00DB3E6C" w:rsidRPr="00DB3E6C" w:rsidRDefault="00DB3E6C" w:rsidP="00BE313A">
      <w:pPr>
        <w:widowControl w:val="0"/>
        <w:numPr>
          <w:ilvl w:val="2"/>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The time it will take to complete the project, whether it will be phased or not.</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Work Breakdown Structure, Gantt chart, etc</w:t>
      </w:r>
    </w:p>
    <w:p w:rsidR="00DB3E6C" w:rsidRPr="00DB3E6C" w:rsidRDefault="00DB3E6C" w:rsidP="00BE313A">
      <w:pPr>
        <w:widowControl w:val="0"/>
        <w:numPr>
          <w:ilvl w:val="2"/>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Indicate what work is involved in achieving the intended outcomes.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Bill of materials</w:t>
      </w:r>
    </w:p>
    <w:p w:rsidR="00DB3E6C" w:rsidRPr="00DB3E6C" w:rsidRDefault="00DB3E6C" w:rsidP="00BE313A">
      <w:pPr>
        <w:widowControl w:val="0"/>
        <w:numPr>
          <w:ilvl w:val="2"/>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Provide a list of materials that are going to be used for the project and also indicate cost estimates.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Technical details (Current and proposed scenarios)</w:t>
      </w:r>
    </w:p>
    <w:p w:rsidR="00DB3E6C" w:rsidRPr="00DB3E6C" w:rsidRDefault="00DB3E6C" w:rsidP="00BE313A">
      <w:pPr>
        <w:widowControl w:val="0"/>
        <w:numPr>
          <w:ilvl w:val="2"/>
          <w:numId w:val="63"/>
        </w:numPr>
        <w:spacing w:before="240" w:after="60" w:line="240" w:lineRule="auto"/>
        <w:rPr>
          <w:rFonts w:ascii="Arial" w:eastAsia="Times New Roman" w:hAnsi="Arial" w:cs="Arial"/>
          <w:kern w:val="28"/>
          <w:sz w:val="20"/>
          <w:szCs w:val="20"/>
          <w:lang w:val="en-ZA"/>
        </w:rPr>
      </w:pPr>
      <w:r w:rsidRPr="00DB3E6C">
        <w:rPr>
          <w:rFonts w:ascii="Arial" w:eastAsia="Times New Roman" w:hAnsi="Arial" w:cs="Arial"/>
          <w:kern w:val="28"/>
          <w:sz w:val="20"/>
          <w:szCs w:val="20"/>
          <w:lang w:val="en-ZA"/>
        </w:rPr>
        <w:t>Substation</w:t>
      </w:r>
    </w:p>
    <w:p w:rsidR="00DB3E6C" w:rsidRPr="00DB3E6C" w:rsidRDefault="00DB3E6C" w:rsidP="00BE313A">
      <w:pPr>
        <w:widowControl w:val="0"/>
        <w:numPr>
          <w:ilvl w:val="3"/>
          <w:numId w:val="63"/>
        </w:numPr>
        <w:spacing w:before="240" w:after="60" w:line="240" w:lineRule="auto"/>
        <w:rPr>
          <w:rFonts w:ascii="Arial" w:eastAsia="Times New Roman" w:hAnsi="Arial" w:cs="Arial"/>
          <w:i/>
          <w:kern w:val="28"/>
          <w:sz w:val="20"/>
          <w:szCs w:val="20"/>
          <w:lang w:val="en-ZA"/>
        </w:rPr>
      </w:pPr>
      <w:r w:rsidRPr="00DB3E6C">
        <w:rPr>
          <w:rFonts w:ascii="Arial" w:eastAsia="Times New Roman" w:hAnsi="Arial" w:cs="Arial"/>
          <w:i/>
          <w:kern w:val="28"/>
          <w:sz w:val="20"/>
          <w:szCs w:val="20"/>
          <w:lang w:val="en-ZA"/>
        </w:rPr>
        <w:t>Point of supply</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i/>
          <w:kern w:val="28"/>
          <w:sz w:val="20"/>
          <w:szCs w:val="20"/>
          <w:lang w:val="en-ZA"/>
        </w:rPr>
        <w:t>Capacity and voltage levels</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Substation loading</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Load segregation</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etc.</w:t>
      </w:r>
    </w:p>
    <w:p w:rsidR="00DB3E6C" w:rsidRPr="00DB3E6C" w:rsidRDefault="00DB3E6C" w:rsidP="00BE313A">
      <w:pPr>
        <w:widowControl w:val="0"/>
        <w:numPr>
          <w:ilvl w:val="2"/>
          <w:numId w:val="63"/>
        </w:numPr>
        <w:spacing w:before="240" w:after="60" w:line="240" w:lineRule="auto"/>
        <w:rPr>
          <w:rFonts w:ascii="Arial" w:eastAsia="Times New Roman" w:hAnsi="Arial" w:cs="Arial"/>
          <w:kern w:val="28"/>
          <w:sz w:val="20"/>
          <w:szCs w:val="20"/>
          <w:lang w:val="en-ZA"/>
        </w:rPr>
      </w:pPr>
      <w:r w:rsidRPr="00DB3E6C">
        <w:rPr>
          <w:rFonts w:ascii="Arial" w:eastAsia="Times New Roman" w:hAnsi="Arial" w:cs="Arial"/>
          <w:kern w:val="28"/>
          <w:sz w:val="20"/>
          <w:szCs w:val="20"/>
          <w:lang w:val="en-ZA"/>
        </w:rPr>
        <w:t>MV lines</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i/>
          <w:kern w:val="28"/>
          <w:sz w:val="20"/>
          <w:szCs w:val="20"/>
          <w:lang w:val="en-ZA"/>
        </w:rPr>
        <w:t>Voltage levels</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i/>
          <w:kern w:val="28"/>
          <w:sz w:val="20"/>
          <w:szCs w:val="20"/>
          <w:lang w:val="en-ZA"/>
        </w:rPr>
        <w:t>Line lengths</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i/>
          <w:kern w:val="28"/>
          <w:sz w:val="20"/>
          <w:szCs w:val="20"/>
          <w:lang w:val="en-ZA"/>
        </w:rPr>
        <w:t>Conductor type</w:t>
      </w:r>
    </w:p>
    <w:p w:rsidR="00DB3E6C" w:rsidRPr="00DB3E6C" w:rsidRDefault="00DB3E6C" w:rsidP="00BE313A">
      <w:pPr>
        <w:widowControl w:val="0"/>
        <w:numPr>
          <w:ilvl w:val="3"/>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i/>
          <w:kern w:val="28"/>
          <w:sz w:val="20"/>
          <w:szCs w:val="20"/>
          <w:lang w:val="en-ZA"/>
        </w:rPr>
        <w:t>etc.</w:t>
      </w:r>
    </w:p>
    <w:p w:rsidR="00DB3E6C" w:rsidRPr="00DB3E6C" w:rsidRDefault="00DB3E6C" w:rsidP="00DB3E6C">
      <w:pPr>
        <w:widowControl w:val="0"/>
        <w:spacing w:before="240" w:after="60" w:line="240" w:lineRule="auto"/>
        <w:ind w:left="1080"/>
        <w:rPr>
          <w:rFonts w:ascii="Arial" w:eastAsia="Times New Roman" w:hAnsi="Arial" w:cs="Arial"/>
          <w:b/>
          <w:kern w:val="28"/>
          <w:sz w:val="20"/>
          <w:szCs w:val="20"/>
          <w:lang w:val="en-ZA"/>
        </w:rPr>
      </w:pPr>
    </w:p>
    <w:p w:rsidR="00DB3E6C" w:rsidRPr="00DB3E6C" w:rsidRDefault="00DB3E6C" w:rsidP="00DB3E6C">
      <w:pPr>
        <w:widowControl w:val="0"/>
        <w:spacing w:before="240" w:after="60" w:line="240" w:lineRule="auto"/>
        <w:ind w:left="1080"/>
        <w:rPr>
          <w:rFonts w:ascii="Arial" w:eastAsia="Times New Roman" w:hAnsi="Arial" w:cs="Arial"/>
          <w:b/>
          <w:kern w:val="28"/>
          <w:sz w:val="20"/>
          <w:szCs w:val="20"/>
          <w:lang w:val="en-ZA"/>
        </w:rPr>
      </w:pP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 xml:space="preserve">Existing backlog and names of affected areas </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Projected load growth</w:t>
      </w:r>
    </w:p>
    <w:p w:rsidR="00DB3E6C" w:rsidRPr="00DB3E6C" w:rsidRDefault="00DB3E6C" w:rsidP="00BE313A">
      <w:pPr>
        <w:widowControl w:val="0"/>
        <w:numPr>
          <w:ilvl w:val="2"/>
          <w:numId w:val="63"/>
        </w:numPr>
        <w:spacing w:before="240" w:after="60" w:line="240" w:lineRule="auto"/>
        <w:rPr>
          <w:rFonts w:ascii="Arial" w:eastAsia="Times New Roman" w:hAnsi="Arial" w:cs="Arial"/>
          <w:kern w:val="28"/>
          <w:sz w:val="20"/>
          <w:szCs w:val="20"/>
          <w:lang w:val="en-ZA"/>
        </w:rPr>
      </w:pPr>
      <w:r w:rsidRPr="00DB3E6C">
        <w:rPr>
          <w:rFonts w:ascii="Arial" w:eastAsia="Times New Roman" w:hAnsi="Arial" w:cs="Arial"/>
          <w:kern w:val="28"/>
          <w:sz w:val="20"/>
          <w:szCs w:val="20"/>
          <w:lang w:val="en-ZA"/>
        </w:rPr>
        <w:t>Residential</w:t>
      </w:r>
    </w:p>
    <w:p w:rsidR="00DB3E6C" w:rsidRPr="00DB3E6C" w:rsidRDefault="00DB3E6C" w:rsidP="00BE313A">
      <w:pPr>
        <w:widowControl w:val="0"/>
        <w:numPr>
          <w:ilvl w:val="2"/>
          <w:numId w:val="63"/>
        </w:numPr>
        <w:spacing w:before="240" w:after="60" w:line="240" w:lineRule="auto"/>
        <w:rPr>
          <w:rFonts w:ascii="Arial" w:eastAsia="Times New Roman" w:hAnsi="Arial" w:cs="Arial"/>
          <w:kern w:val="28"/>
          <w:sz w:val="20"/>
          <w:szCs w:val="20"/>
          <w:lang w:val="en-ZA"/>
        </w:rPr>
      </w:pPr>
      <w:r w:rsidRPr="00DB3E6C">
        <w:rPr>
          <w:rFonts w:ascii="Arial" w:eastAsia="Times New Roman" w:hAnsi="Arial" w:cs="Arial"/>
          <w:kern w:val="28"/>
          <w:sz w:val="20"/>
          <w:szCs w:val="20"/>
          <w:lang w:val="en-ZA"/>
        </w:rPr>
        <w:t>Commercial and industrial</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Risk analysis</w:t>
      </w:r>
    </w:p>
    <w:p w:rsidR="00DB3E6C" w:rsidRPr="00DB3E6C" w:rsidRDefault="00DB3E6C" w:rsidP="00BE313A">
      <w:pPr>
        <w:widowControl w:val="0"/>
        <w:numPr>
          <w:ilvl w:val="2"/>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An indication of risk analysis made in terms of environmental issues, material delivery, securing of land, servitudes, etc.</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Resources</w:t>
      </w:r>
    </w:p>
    <w:p w:rsidR="00DB3E6C" w:rsidRPr="00DB3E6C" w:rsidRDefault="00DB3E6C" w:rsidP="00BE313A">
      <w:pPr>
        <w:widowControl w:val="0"/>
        <w:numPr>
          <w:ilvl w:val="2"/>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kern w:val="28"/>
          <w:sz w:val="20"/>
          <w:szCs w:val="20"/>
          <w:lang w:val="en-ZA"/>
        </w:rPr>
        <w:t>Indicate whether the Municipality has technical capacity to implement the proposed project and/or whether services of a consultant or contractor are to be utilized.</w:t>
      </w:r>
    </w:p>
    <w:p w:rsidR="00DB3E6C" w:rsidRPr="00DB3E6C" w:rsidRDefault="00DB3E6C" w:rsidP="00BE313A">
      <w:pPr>
        <w:widowControl w:val="0"/>
        <w:numPr>
          <w:ilvl w:val="0"/>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Supporting documentation</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Single line diagrams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Network diagrams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Load flow studies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Aerial maps</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EIA approvals (if applicable)</w:t>
      </w:r>
    </w:p>
    <w:p w:rsidR="00DB3E6C" w:rsidRPr="00DB3E6C" w:rsidRDefault="00DB3E6C" w:rsidP="00BE313A">
      <w:pPr>
        <w:widowControl w:val="0"/>
        <w:numPr>
          <w:ilvl w:val="1"/>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Eskom upgrade approvals (if applicable)</w:t>
      </w:r>
    </w:p>
    <w:p w:rsidR="00DB3E6C" w:rsidRPr="00DB3E6C" w:rsidRDefault="00DB3E6C" w:rsidP="00BE313A">
      <w:pPr>
        <w:widowControl w:val="0"/>
        <w:numPr>
          <w:ilvl w:val="0"/>
          <w:numId w:val="63"/>
        </w:numPr>
        <w:spacing w:before="240" w:after="60" w:line="240" w:lineRule="auto"/>
        <w:rPr>
          <w:rFonts w:ascii="Arial" w:eastAsia="Times New Roman" w:hAnsi="Arial" w:cs="Arial"/>
          <w:b/>
          <w:kern w:val="28"/>
          <w:sz w:val="20"/>
          <w:szCs w:val="20"/>
          <w:lang w:val="en-ZA"/>
        </w:rPr>
      </w:pPr>
      <w:r w:rsidRPr="00DB3E6C">
        <w:rPr>
          <w:rFonts w:ascii="Arial" w:eastAsia="Times New Roman" w:hAnsi="Arial" w:cs="Arial"/>
          <w:b/>
          <w:kern w:val="28"/>
          <w:sz w:val="20"/>
          <w:szCs w:val="20"/>
          <w:lang w:val="en-ZA"/>
        </w:rPr>
        <w:t>Conclusion</w:t>
      </w:r>
    </w:p>
    <w:p w:rsidR="00DB3E6C" w:rsidRPr="00DB3E6C" w:rsidRDefault="00DB3E6C" w:rsidP="00DB3E6C">
      <w:pPr>
        <w:widowControl w:val="0"/>
        <w:spacing w:before="240" w:after="60" w:line="240" w:lineRule="auto"/>
        <w:rPr>
          <w:rFonts w:ascii="Arial" w:eastAsia="Times New Roman" w:hAnsi="Arial" w:cs="Arial"/>
          <w:kern w:val="28"/>
          <w:sz w:val="20"/>
          <w:szCs w:val="20"/>
          <w:lang w:val="en-ZA"/>
        </w:rPr>
      </w:pPr>
    </w:p>
    <w:p w:rsidR="00DB3E6C" w:rsidRPr="00DB3E6C" w:rsidRDefault="00DB3E6C" w:rsidP="00DB3E6C">
      <w:pPr>
        <w:spacing w:after="0" w:line="240" w:lineRule="auto"/>
        <w:ind w:left="840" w:hanging="840"/>
        <w:jc w:val="both"/>
        <w:rPr>
          <w:rFonts w:ascii="Arial" w:eastAsia="Times New Roman" w:hAnsi="Arial" w:cs="Arial"/>
          <w:i/>
          <w:lang w:val="en-ZA"/>
        </w:rPr>
      </w:pPr>
      <w:r w:rsidRPr="00DB3E6C">
        <w:rPr>
          <w:rFonts w:ascii="Times New Roman" w:eastAsia="Times New Roman" w:hAnsi="Times New Roman" w:cs="Arial"/>
          <w:i/>
          <w:sz w:val="20"/>
          <w:szCs w:val="20"/>
          <w:lang w:val="en-ZA"/>
        </w:rPr>
        <w:t>Please note that these guidelines are not exhaustive but merely a list of minimum requirements for bulk infrastructure application. Any further information that is beneficial to the motivation for funds should be included.</w:t>
      </w:r>
    </w:p>
    <w:p w:rsidR="00D47EB1" w:rsidRDefault="00D47EB1"/>
    <w:sectPr w:rsidR="00D47EB1" w:rsidSect="00DB3E6C">
      <w:type w:val="continuous"/>
      <w:pgSz w:w="11907" w:h="16840" w:code="9"/>
      <w:pgMar w:top="719" w:right="867" w:bottom="0" w:left="851" w:header="397"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34" w:rsidRDefault="00D33E34">
      <w:pPr>
        <w:spacing w:after="0" w:line="240" w:lineRule="auto"/>
      </w:pPr>
      <w:r>
        <w:separator/>
      </w:r>
    </w:p>
  </w:endnote>
  <w:endnote w:type="continuationSeparator" w:id="0">
    <w:p w:rsidR="00D33E34" w:rsidRDefault="00D33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48A" w:rsidRDefault="001A548A">
    <w:pPr>
      <w:pStyle w:val="Footer"/>
      <w:jc w:val="right"/>
    </w:pPr>
    <w:r>
      <w:fldChar w:fldCharType="begin"/>
    </w:r>
    <w:r>
      <w:instrText xml:space="preserve"> PAGE   \* MERGEFORMAT </w:instrText>
    </w:r>
    <w:r>
      <w:fldChar w:fldCharType="separate"/>
    </w:r>
    <w:r w:rsidR="00EF55B8">
      <w:rPr>
        <w:noProof/>
      </w:rPr>
      <w:t>4</w:t>
    </w:r>
    <w:r>
      <w:rPr>
        <w:noProof/>
      </w:rPr>
      <w:fldChar w:fldCharType="end"/>
    </w:r>
  </w:p>
  <w:p w:rsidR="001A548A" w:rsidRDefault="001A54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48A" w:rsidRDefault="001A548A">
    <w:pPr>
      <w:rPr>
        <w:rFonts w:ascii="Arial" w:hAnsi="Arial"/>
        <w:b/>
      </w:rPr>
    </w:pPr>
    <w:r>
      <w:rPr>
        <w:noProof/>
        <w:lang w:val="en-ZA" w:eastAsia="en-ZA"/>
      </w:rPr>
      <mc:AlternateContent>
        <mc:Choice Requires="wps">
          <w:drawing>
            <wp:anchor distT="0" distB="0" distL="114300" distR="114300" simplePos="0" relativeHeight="251659264" behindDoc="0" locked="0" layoutInCell="0" allowOverlap="1" wp14:anchorId="4B86E499" wp14:editId="10FCA803">
              <wp:simplePos x="0" y="0"/>
              <wp:positionH relativeFrom="column">
                <wp:posOffset>18415</wp:posOffset>
              </wp:positionH>
              <wp:positionV relativeFrom="paragraph">
                <wp:posOffset>82550</wp:posOffset>
              </wp:positionV>
              <wp:extent cx="5996940" cy="635"/>
              <wp:effectExtent l="8890" t="6350" r="13970"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94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A31DD"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6.5pt" to="473.6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" o:allowincell="f" strokeweight="1pt"/>
          </w:pict>
        </mc:Fallback>
      </mc:AlternateContent>
    </w:r>
  </w:p>
  <w:p w:rsidR="001A548A" w:rsidRDefault="001A548A">
    <w:r>
      <w:rPr>
        <w:rFonts w:ascii="Arial" w:hAnsi="Arial"/>
        <w:b/>
      </w:rPr>
      <w:t>Branded Services offered by Eskom:</w:t>
    </w:r>
  </w:p>
  <w:p w:rsidR="001A548A" w:rsidRDefault="001A548A"/>
  <w:p w:rsidR="001A548A" w:rsidRDefault="001A548A">
    <w:pPr>
      <w:jc w:val="center"/>
    </w:pPr>
    <w:r>
      <w:object w:dxaOrig="7757" w:dyaOrig="1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24pt" o:ole="" fillcolor="window">
          <v:imagedata r:id="rId1" o:title=""/>
        </v:shape>
        <o:OLEObject Type="Embed" ProgID="Word.Document.8" ShapeID="_x0000_i1025" DrawAspect="Content" ObjectID="_1563854927" r:id="rId2"/>
      </w:object>
    </w:r>
    <w:r>
      <w:t xml:space="preserve">  </w:t>
    </w:r>
    <w:r>
      <w:object w:dxaOrig="9734" w:dyaOrig="1929">
        <v:shape id="_x0000_i1026" type="#_x0000_t75" style="width:117pt;height:24pt" o:ole="" fillcolor="window">
          <v:imagedata r:id="rId3" o:title=""/>
        </v:shape>
        <o:OLEObject Type="Embed" ProgID="Word.Document.8" ShapeID="_x0000_i1026" DrawAspect="Content" ObjectID="_1563854928" r:id="rId4"/>
      </w:object>
    </w:r>
    <w:r>
      <w:t xml:space="preserve">  </w:t>
    </w:r>
    <w:r>
      <w:rPr>
        <w:noProof/>
        <w:lang w:val="en-ZA" w:eastAsia="en-ZA"/>
      </w:rPr>
      <w:drawing>
        <wp:inline distT="0" distB="0" distL="0" distR="0" wp14:anchorId="3E24FBDD" wp14:editId="2BDF1046">
          <wp:extent cx="1323975" cy="2667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323975" cy="266700"/>
                  </a:xfrm>
                  <a:prstGeom prst="rect">
                    <a:avLst/>
                  </a:prstGeom>
                  <a:noFill/>
                  <a:ln w="9525">
                    <a:noFill/>
                    <a:miter lim="800000"/>
                    <a:headEnd/>
                    <a:tailEnd/>
                  </a:ln>
                </pic:spPr>
              </pic:pic>
            </a:graphicData>
          </a:graphic>
        </wp:inline>
      </w:drawing>
    </w:r>
    <w:r>
      <w:t xml:space="preserve">  </w:t>
    </w:r>
    <w:r>
      <w:object w:dxaOrig="9936" w:dyaOrig="1949">
        <v:shape id="_x0000_i1027" type="#_x0000_t75" style="width:118.5pt;height:24pt" o:ole="" fillcolor="window">
          <v:imagedata r:id="rId6" o:title=""/>
        </v:shape>
        <o:OLEObject Type="Embed" ProgID="Word.Document.8" ShapeID="_x0000_i1027" DrawAspect="Content" ObjectID="_1563854929" r:id="rId7"/>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34" w:rsidRDefault="00D33E34">
      <w:pPr>
        <w:spacing w:after="0" w:line="240" w:lineRule="auto"/>
      </w:pPr>
      <w:r>
        <w:separator/>
      </w:r>
    </w:p>
  </w:footnote>
  <w:footnote w:type="continuationSeparator" w:id="0">
    <w:p w:rsidR="00D33E34" w:rsidRDefault="00D33E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48A" w:rsidRDefault="001A548A">
    <w:pPr>
      <w:pStyle w:val="Header"/>
    </w:pPr>
    <w:r>
      <w:rPr>
        <w:noProof/>
        <w:lang w:val="en-ZA" w:eastAsia="en-ZA"/>
      </w:rPr>
      <mc:AlternateContent>
        <mc:Choice Requires="wps">
          <w:drawing>
            <wp:anchor distT="0" distB="0" distL="114300" distR="114300" simplePos="0" relativeHeight="251660288" behindDoc="0" locked="0" layoutInCell="0" allowOverlap="1" wp14:anchorId="0B014081" wp14:editId="4A144B09">
              <wp:simplePos x="0" y="0"/>
              <wp:positionH relativeFrom="column">
                <wp:posOffset>-885825</wp:posOffset>
              </wp:positionH>
              <wp:positionV relativeFrom="paragraph">
                <wp:posOffset>20955</wp:posOffset>
              </wp:positionV>
              <wp:extent cx="7531100" cy="635"/>
              <wp:effectExtent l="38100" t="40005" r="41275" b="450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0" cy="635"/>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E718F"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75pt,1.65pt" to="523.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" o:allowincell="f" strokecolor="navy" strokeweight="6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1B27"/>
    <w:multiLevelType w:val="hybridMultilevel"/>
    <w:tmpl w:val="AAFE4EA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65DE1"/>
    <w:multiLevelType w:val="hybridMultilevel"/>
    <w:tmpl w:val="3D4CDE4E"/>
    <w:lvl w:ilvl="0" w:tplc="DE4A73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53EC5"/>
    <w:multiLevelType w:val="singleLevel"/>
    <w:tmpl w:val="04090019"/>
    <w:lvl w:ilvl="0">
      <w:start w:val="1"/>
      <w:numFmt w:val="lowerLetter"/>
      <w:lvlText w:val="(%1)"/>
      <w:lvlJc w:val="left"/>
      <w:pPr>
        <w:tabs>
          <w:tab w:val="num" w:pos="360"/>
        </w:tabs>
        <w:ind w:left="360" w:hanging="360"/>
      </w:pPr>
    </w:lvl>
  </w:abstractNum>
  <w:abstractNum w:abstractNumId="3" w15:restartNumberingAfterBreak="0">
    <w:nsid w:val="084F7FF8"/>
    <w:multiLevelType w:val="hybridMultilevel"/>
    <w:tmpl w:val="DC02B10E"/>
    <w:lvl w:ilvl="0" w:tplc="0409000B">
      <w:start w:val="1"/>
      <w:numFmt w:val="bullet"/>
      <w:lvlText w:val=""/>
      <w:lvlJc w:val="left"/>
      <w:pPr>
        <w:tabs>
          <w:tab w:val="num" w:pos="2061"/>
        </w:tabs>
        <w:ind w:left="2061" w:hanging="360"/>
      </w:pPr>
      <w:rPr>
        <w:rFonts w:ascii="Wingdings" w:hAnsi="Wingdings"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4" w15:restartNumberingAfterBreak="0">
    <w:nsid w:val="086122EE"/>
    <w:multiLevelType w:val="singleLevel"/>
    <w:tmpl w:val="0409000B"/>
    <w:lvl w:ilvl="0">
      <w:start w:val="1"/>
      <w:numFmt w:val="bullet"/>
      <w:lvlText w:val=""/>
      <w:lvlJc w:val="left"/>
      <w:pPr>
        <w:tabs>
          <w:tab w:val="num" w:pos="1920"/>
        </w:tabs>
        <w:ind w:left="1920" w:hanging="360"/>
      </w:pPr>
      <w:rPr>
        <w:rFonts w:ascii="Wingdings" w:hAnsi="Wingdings" w:hint="default"/>
      </w:rPr>
    </w:lvl>
  </w:abstractNum>
  <w:abstractNum w:abstractNumId="5" w15:restartNumberingAfterBreak="0">
    <w:nsid w:val="08AF6503"/>
    <w:multiLevelType w:val="hybridMultilevel"/>
    <w:tmpl w:val="DFC05D2E"/>
    <w:lvl w:ilvl="0" w:tplc="0409000B">
      <w:start w:val="1"/>
      <w:numFmt w:val="bullet"/>
      <w:lvlText w:val=""/>
      <w:lvlJc w:val="left"/>
      <w:pPr>
        <w:tabs>
          <w:tab w:val="num" w:pos="1704"/>
        </w:tabs>
        <w:ind w:left="1704" w:hanging="360"/>
      </w:pPr>
      <w:rPr>
        <w:rFonts w:ascii="Wingdings" w:hAnsi="Wingdings" w:hint="default"/>
      </w:rPr>
    </w:lvl>
    <w:lvl w:ilvl="1" w:tplc="04090003" w:tentative="1">
      <w:start w:val="1"/>
      <w:numFmt w:val="bullet"/>
      <w:lvlText w:val="o"/>
      <w:lvlJc w:val="left"/>
      <w:pPr>
        <w:tabs>
          <w:tab w:val="num" w:pos="2424"/>
        </w:tabs>
        <w:ind w:left="2424" w:hanging="360"/>
      </w:pPr>
      <w:rPr>
        <w:rFonts w:ascii="Courier New" w:hAnsi="Courier New" w:cs="Courier New" w:hint="default"/>
      </w:rPr>
    </w:lvl>
    <w:lvl w:ilvl="2" w:tplc="04090005" w:tentative="1">
      <w:start w:val="1"/>
      <w:numFmt w:val="bullet"/>
      <w:lvlText w:val=""/>
      <w:lvlJc w:val="left"/>
      <w:pPr>
        <w:tabs>
          <w:tab w:val="num" w:pos="3144"/>
        </w:tabs>
        <w:ind w:left="3144" w:hanging="360"/>
      </w:pPr>
      <w:rPr>
        <w:rFonts w:ascii="Wingdings" w:hAnsi="Wingdings" w:hint="default"/>
      </w:rPr>
    </w:lvl>
    <w:lvl w:ilvl="3" w:tplc="04090001" w:tentative="1">
      <w:start w:val="1"/>
      <w:numFmt w:val="bullet"/>
      <w:lvlText w:val=""/>
      <w:lvlJc w:val="left"/>
      <w:pPr>
        <w:tabs>
          <w:tab w:val="num" w:pos="3864"/>
        </w:tabs>
        <w:ind w:left="3864" w:hanging="360"/>
      </w:pPr>
      <w:rPr>
        <w:rFonts w:ascii="Symbol" w:hAnsi="Symbol" w:hint="default"/>
      </w:rPr>
    </w:lvl>
    <w:lvl w:ilvl="4" w:tplc="04090003" w:tentative="1">
      <w:start w:val="1"/>
      <w:numFmt w:val="bullet"/>
      <w:lvlText w:val="o"/>
      <w:lvlJc w:val="left"/>
      <w:pPr>
        <w:tabs>
          <w:tab w:val="num" w:pos="4584"/>
        </w:tabs>
        <w:ind w:left="4584" w:hanging="360"/>
      </w:pPr>
      <w:rPr>
        <w:rFonts w:ascii="Courier New" w:hAnsi="Courier New" w:cs="Courier New" w:hint="default"/>
      </w:rPr>
    </w:lvl>
    <w:lvl w:ilvl="5" w:tplc="04090005" w:tentative="1">
      <w:start w:val="1"/>
      <w:numFmt w:val="bullet"/>
      <w:lvlText w:val=""/>
      <w:lvlJc w:val="left"/>
      <w:pPr>
        <w:tabs>
          <w:tab w:val="num" w:pos="5304"/>
        </w:tabs>
        <w:ind w:left="5304" w:hanging="360"/>
      </w:pPr>
      <w:rPr>
        <w:rFonts w:ascii="Wingdings" w:hAnsi="Wingdings" w:hint="default"/>
      </w:rPr>
    </w:lvl>
    <w:lvl w:ilvl="6" w:tplc="04090001" w:tentative="1">
      <w:start w:val="1"/>
      <w:numFmt w:val="bullet"/>
      <w:lvlText w:val=""/>
      <w:lvlJc w:val="left"/>
      <w:pPr>
        <w:tabs>
          <w:tab w:val="num" w:pos="6024"/>
        </w:tabs>
        <w:ind w:left="6024" w:hanging="360"/>
      </w:pPr>
      <w:rPr>
        <w:rFonts w:ascii="Symbol" w:hAnsi="Symbol" w:hint="default"/>
      </w:rPr>
    </w:lvl>
    <w:lvl w:ilvl="7" w:tplc="04090003" w:tentative="1">
      <w:start w:val="1"/>
      <w:numFmt w:val="bullet"/>
      <w:lvlText w:val="o"/>
      <w:lvlJc w:val="left"/>
      <w:pPr>
        <w:tabs>
          <w:tab w:val="num" w:pos="6744"/>
        </w:tabs>
        <w:ind w:left="6744" w:hanging="360"/>
      </w:pPr>
      <w:rPr>
        <w:rFonts w:ascii="Courier New" w:hAnsi="Courier New" w:cs="Courier New" w:hint="default"/>
      </w:rPr>
    </w:lvl>
    <w:lvl w:ilvl="8" w:tplc="04090005" w:tentative="1">
      <w:start w:val="1"/>
      <w:numFmt w:val="bullet"/>
      <w:lvlText w:val=""/>
      <w:lvlJc w:val="left"/>
      <w:pPr>
        <w:tabs>
          <w:tab w:val="num" w:pos="7464"/>
        </w:tabs>
        <w:ind w:left="7464" w:hanging="360"/>
      </w:pPr>
      <w:rPr>
        <w:rFonts w:ascii="Wingdings" w:hAnsi="Wingdings" w:hint="default"/>
      </w:rPr>
    </w:lvl>
  </w:abstractNum>
  <w:abstractNum w:abstractNumId="6" w15:restartNumberingAfterBreak="0">
    <w:nsid w:val="0D3676F8"/>
    <w:multiLevelType w:val="singleLevel"/>
    <w:tmpl w:val="04090019"/>
    <w:lvl w:ilvl="0">
      <w:start w:val="1"/>
      <w:numFmt w:val="lowerLetter"/>
      <w:lvlText w:val="(%1)"/>
      <w:lvlJc w:val="left"/>
      <w:pPr>
        <w:tabs>
          <w:tab w:val="num" w:pos="360"/>
        </w:tabs>
        <w:ind w:left="360" w:hanging="360"/>
      </w:pPr>
    </w:lvl>
  </w:abstractNum>
  <w:abstractNum w:abstractNumId="7" w15:restartNumberingAfterBreak="0">
    <w:nsid w:val="0E591112"/>
    <w:multiLevelType w:val="hybridMultilevel"/>
    <w:tmpl w:val="7A1CEA52"/>
    <w:lvl w:ilvl="0" w:tplc="0EFAC820">
      <w:start w:val="1"/>
      <w:numFmt w:val="lowerLetter"/>
      <w:lvlText w:val="(%1)"/>
      <w:lvlJc w:val="left"/>
      <w:pPr>
        <w:tabs>
          <w:tab w:val="num" w:pos="720"/>
        </w:tabs>
        <w:ind w:left="72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111018"/>
    <w:multiLevelType w:val="hybridMultilevel"/>
    <w:tmpl w:val="4BDCB0B0"/>
    <w:lvl w:ilvl="0" w:tplc="837EEB7E">
      <w:start w:val="1"/>
      <w:numFmt w:val="bullet"/>
      <w:lvlText w:val=""/>
      <w:lvlJc w:val="left"/>
      <w:pPr>
        <w:tabs>
          <w:tab w:val="num" w:pos="1920"/>
        </w:tabs>
        <w:ind w:left="1920" w:hanging="360"/>
      </w:pPr>
      <w:rPr>
        <w:rFonts w:ascii="Symbol" w:hAnsi="Symbol" w:hint="default"/>
        <w:color w:val="auto"/>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9" w15:restartNumberingAfterBreak="0">
    <w:nsid w:val="173D3C66"/>
    <w:multiLevelType w:val="hybridMultilevel"/>
    <w:tmpl w:val="BF223336"/>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779393E"/>
    <w:multiLevelType w:val="singleLevel"/>
    <w:tmpl w:val="04090019"/>
    <w:lvl w:ilvl="0">
      <w:start w:val="1"/>
      <w:numFmt w:val="lowerLetter"/>
      <w:lvlText w:val="(%1)"/>
      <w:lvlJc w:val="left"/>
      <w:pPr>
        <w:tabs>
          <w:tab w:val="num" w:pos="360"/>
        </w:tabs>
        <w:ind w:left="360" w:hanging="360"/>
      </w:pPr>
    </w:lvl>
  </w:abstractNum>
  <w:abstractNum w:abstractNumId="11" w15:restartNumberingAfterBreak="0">
    <w:nsid w:val="17E71E73"/>
    <w:multiLevelType w:val="hybridMultilevel"/>
    <w:tmpl w:val="16866AB8"/>
    <w:lvl w:ilvl="0" w:tplc="0409000B">
      <w:start w:val="1"/>
      <w:numFmt w:val="bullet"/>
      <w:lvlText w:val=""/>
      <w:lvlJc w:val="left"/>
      <w:pPr>
        <w:tabs>
          <w:tab w:val="num" w:pos="1440"/>
        </w:tabs>
        <w:ind w:left="1440" w:hanging="360"/>
      </w:pPr>
      <w:rPr>
        <w:rFonts w:ascii="Wingdings" w:hAnsi="Wingdings" w:hint="default"/>
      </w:rPr>
    </w:lvl>
    <w:lvl w:ilvl="1" w:tplc="D33890C2">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83C63DF"/>
    <w:multiLevelType w:val="hybridMultilevel"/>
    <w:tmpl w:val="6C0A4E06"/>
    <w:lvl w:ilvl="0" w:tplc="B4A0E666">
      <w:start w:val="1"/>
      <w:numFmt w:val="lowerRoman"/>
      <w:lvlText w:val="(%1)"/>
      <w:lvlJc w:val="left"/>
      <w:pPr>
        <w:tabs>
          <w:tab w:val="num" w:pos="2280"/>
        </w:tabs>
        <w:ind w:left="228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8BA3EC9"/>
    <w:multiLevelType w:val="singleLevel"/>
    <w:tmpl w:val="04090019"/>
    <w:lvl w:ilvl="0">
      <w:start w:val="1"/>
      <w:numFmt w:val="lowerLetter"/>
      <w:lvlText w:val="(%1)"/>
      <w:lvlJc w:val="left"/>
      <w:pPr>
        <w:tabs>
          <w:tab w:val="num" w:pos="360"/>
        </w:tabs>
        <w:ind w:left="360" w:hanging="360"/>
      </w:pPr>
    </w:lvl>
  </w:abstractNum>
  <w:abstractNum w:abstractNumId="14" w15:restartNumberingAfterBreak="0">
    <w:nsid w:val="1AC2335E"/>
    <w:multiLevelType w:val="singleLevel"/>
    <w:tmpl w:val="04090019"/>
    <w:lvl w:ilvl="0">
      <w:start w:val="1"/>
      <w:numFmt w:val="lowerLetter"/>
      <w:lvlText w:val="(%1)"/>
      <w:lvlJc w:val="left"/>
      <w:pPr>
        <w:tabs>
          <w:tab w:val="num" w:pos="360"/>
        </w:tabs>
        <w:ind w:left="360" w:hanging="360"/>
      </w:pPr>
    </w:lvl>
  </w:abstractNum>
  <w:abstractNum w:abstractNumId="15" w15:restartNumberingAfterBreak="0">
    <w:nsid w:val="1C0366C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216C643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27470B3"/>
    <w:multiLevelType w:val="hybridMultilevel"/>
    <w:tmpl w:val="A05C749E"/>
    <w:lvl w:ilvl="0" w:tplc="0409000B">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23B520A6"/>
    <w:multiLevelType w:val="hybridMultilevel"/>
    <w:tmpl w:val="5CB60E5C"/>
    <w:lvl w:ilvl="0" w:tplc="0409000B">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716"/>
        </w:tabs>
        <w:ind w:left="2716" w:hanging="360"/>
      </w:pPr>
      <w:rPr>
        <w:rFonts w:ascii="Courier New" w:hAnsi="Courier New" w:cs="Courier New" w:hint="default"/>
      </w:rPr>
    </w:lvl>
    <w:lvl w:ilvl="2" w:tplc="04090005" w:tentative="1">
      <w:start w:val="1"/>
      <w:numFmt w:val="bullet"/>
      <w:lvlText w:val=""/>
      <w:lvlJc w:val="left"/>
      <w:pPr>
        <w:tabs>
          <w:tab w:val="num" w:pos="3436"/>
        </w:tabs>
        <w:ind w:left="3436" w:hanging="360"/>
      </w:pPr>
      <w:rPr>
        <w:rFonts w:ascii="Wingdings" w:hAnsi="Wingdings" w:hint="default"/>
      </w:rPr>
    </w:lvl>
    <w:lvl w:ilvl="3" w:tplc="04090001" w:tentative="1">
      <w:start w:val="1"/>
      <w:numFmt w:val="bullet"/>
      <w:lvlText w:val=""/>
      <w:lvlJc w:val="left"/>
      <w:pPr>
        <w:tabs>
          <w:tab w:val="num" w:pos="4156"/>
        </w:tabs>
        <w:ind w:left="4156" w:hanging="360"/>
      </w:pPr>
      <w:rPr>
        <w:rFonts w:ascii="Symbol" w:hAnsi="Symbol" w:hint="default"/>
      </w:rPr>
    </w:lvl>
    <w:lvl w:ilvl="4" w:tplc="04090003" w:tentative="1">
      <w:start w:val="1"/>
      <w:numFmt w:val="bullet"/>
      <w:lvlText w:val="o"/>
      <w:lvlJc w:val="left"/>
      <w:pPr>
        <w:tabs>
          <w:tab w:val="num" w:pos="4876"/>
        </w:tabs>
        <w:ind w:left="4876" w:hanging="360"/>
      </w:pPr>
      <w:rPr>
        <w:rFonts w:ascii="Courier New" w:hAnsi="Courier New" w:cs="Courier New" w:hint="default"/>
      </w:rPr>
    </w:lvl>
    <w:lvl w:ilvl="5" w:tplc="04090005" w:tentative="1">
      <w:start w:val="1"/>
      <w:numFmt w:val="bullet"/>
      <w:lvlText w:val=""/>
      <w:lvlJc w:val="left"/>
      <w:pPr>
        <w:tabs>
          <w:tab w:val="num" w:pos="5596"/>
        </w:tabs>
        <w:ind w:left="5596" w:hanging="360"/>
      </w:pPr>
      <w:rPr>
        <w:rFonts w:ascii="Wingdings" w:hAnsi="Wingdings" w:hint="default"/>
      </w:rPr>
    </w:lvl>
    <w:lvl w:ilvl="6" w:tplc="04090001" w:tentative="1">
      <w:start w:val="1"/>
      <w:numFmt w:val="bullet"/>
      <w:lvlText w:val=""/>
      <w:lvlJc w:val="left"/>
      <w:pPr>
        <w:tabs>
          <w:tab w:val="num" w:pos="6316"/>
        </w:tabs>
        <w:ind w:left="6316" w:hanging="360"/>
      </w:pPr>
      <w:rPr>
        <w:rFonts w:ascii="Symbol" w:hAnsi="Symbol" w:hint="default"/>
      </w:rPr>
    </w:lvl>
    <w:lvl w:ilvl="7" w:tplc="04090003" w:tentative="1">
      <w:start w:val="1"/>
      <w:numFmt w:val="bullet"/>
      <w:lvlText w:val="o"/>
      <w:lvlJc w:val="left"/>
      <w:pPr>
        <w:tabs>
          <w:tab w:val="num" w:pos="7036"/>
        </w:tabs>
        <w:ind w:left="7036" w:hanging="360"/>
      </w:pPr>
      <w:rPr>
        <w:rFonts w:ascii="Courier New" w:hAnsi="Courier New" w:cs="Courier New" w:hint="default"/>
      </w:rPr>
    </w:lvl>
    <w:lvl w:ilvl="8" w:tplc="04090005" w:tentative="1">
      <w:start w:val="1"/>
      <w:numFmt w:val="bullet"/>
      <w:lvlText w:val=""/>
      <w:lvlJc w:val="left"/>
      <w:pPr>
        <w:tabs>
          <w:tab w:val="num" w:pos="7756"/>
        </w:tabs>
        <w:ind w:left="7756" w:hanging="360"/>
      </w:pPr>
      <w:rPr>
        <w:rFonts w:ascii="Wingdings" w:hAnsi="Wingdings" w:hint="default"/>
      </w:rPr>
    </w:lvl>
  </w:abstractNum>
  <w:abstractNum w:abstractNumId="19" w15:restartNumberingAfterBreak="0">
    <w:nsid w:val="243D7A40"/>
    <w:multiLevelType w:val="hybridMultilevel"/>
    <w:tmpl w:val="8D9AB96C"/>
    <w:lvl w:ilvl="0" w:tplc="0409000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720"/>
        </w:tabs>
        <w:ind w:left="697" w:firstLine="23"/>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245E670F"/>
    <w:multiLevelType w:val="hybridMultilevel"/>
    <w:tmpl w:val="DFECDBE0"/>
    <w:lvl w:ilvl="0" w:tplc="0409000B">
      <w:start w:val="1"/>
      <w:numFmt w:val="bullet"/>
      <w:lvlText w:val=""/>
      <w:lvlJc w:val="left"/>
      <w:pPr>
        <w:tabs>
          <w:tab w:val="num" w:pos="1636"/>
        </w:tabs>
        <w:ind w:left="1636" w:hanging="360"/>
      </w:pPr>
      <w:rPr>
        <w:rFonts w:ascii="Wingdings" w:hAnsi="Wingdings" w:hint="default"/>
      </w:rPr>
    </w:lvl>
    <w:lvl w:ilvl="1" w:tplc="04090003" w:tentative="1">
      <w:start w:val="1"/>
      <w:numFmt w:val="bullet"/>
      <w:lvlText w:val="o"/>
      <w:lvlJc w:val="left"/>
      <w:pPr>
        <w:tabs>
          <w:tab w:val="num" w:pos="2356"/>
        </w:tabs>
        <w:ind w:left="2356" w:hanging="360"/>
      </w:pPr>
      <w:rPr>
        <w:rFonts w:ascii="Courier New" w:hAnsi="Courier New" w:cs="Courier New" w:hint="default"/>
      </w:rPr>
    </w:lvl>
    <w:lvl w:ilvl="2" w:tplc="04090005" w:tentative="1">
      <w:start w:val="1"/>
      <w:numFmt w:val="bullet"/>
      <w:lvlText w:val=""/>
      <w:lvlJc w:val="left"/>
      <w:pPr>
        <w:tabs>
          <w:tab w:val="num" w:pos="3076"/>
        </w:tabs>
        <w:ind w:left="3076" w:hanging="360"/>
      </w:pPr>
      <w:rPr>
        <w:rFonts w:ascii="Wingdings" w:hAnsi="Wingdings" w:hint="default"/>
      </w:rPr>
    </w:lvl>
    <w:lvl w:ilvl="3" w:tplc="04090001" w:tentative="1">
      <w:start w:val="1"/>
      <w:numFmt w:val="bullet"/>
      <w:lvlText w:val=""/>
      <w:lvlJc w:val="left"/>
      <w:pPr>
        <w:tabs>
          <w:tab w:val="num" w:pos="3796"/>
        </w:tabs>
        <w:ind w:left="3796" w:hanging="360"/>
      </w:pPr>
      <w:rPr>
        <w:rFonts w:ascii="Symbol" w:hAnsi="Symbol" w:hint="default"/>
      </w:rPr>
    </w:lvl>
    <w:lvl w:ilvl="4" w:tplc="04090003" w:tentative="1">
      <w:start w:val="1"/>
      <w:numFmt w:val="bullet"/>
      <w:lvlText w:val="o"/>
      <w:lvlJc w:val="left"/>
      <w:pPr>
        <w:tabs>
          <w:tab w:val="num" w:pos="4516"/>
        </w:tabs>
        <w:ind w:left="4516" w:hanging="360"/>
      </w:pPr>
      <w:rPr>
        <w:rFonts w:ascii="Courier New" w:hAnsi="Courier New" w:cs="Courier New" w:hint="default"/>
      </w:rPr>
    </w:lvl>
    <w:lvl w:ilvl="5" w:tplc="04090005" w:tentative="1">
      <w:start w:val="1"/>
      <w:numFmt w:val="bullet"/>
      <w:lvlText w:val=""/>
      <w:lvlJc w:val="left"/>
      <w:pPr>
        <w:tabs>
          <w:tab w:val="num" w:pos="5236"/>
        </w:tabs>
        <w:ind w:left="5236" w:hanging="360"/>
      </w:pPr>
      <w:rPr>
        <w:rFonts w:ascii="Wingdings" w:hAnsi="Wingdings" w:hint="default"/>
      </w:rPr>
    </w:lvl>
    <w:lvl w:ilvl="6" w:tplc="04090001" w:tentative="1">
      <w:start w:val="1"/>
      <w:numFmt w:val="bullet"/>
      <w:lvlText w:val=""/>
      <w:lvlJc w:val="left"/>
      <w:pPr>
        <w:tabs>
          <w:tab w:val="num" w:pos="5956"/>
        </w:tabs>
        <w:ind w:left="5956" w:hanging="360"/>
      </w:pPr>
      <w:rPr>
        <w:rFonts w:ascii="Symbol" w:hAnsi="Symbol" w:hint="default"/>
      </w:rPr>
    </w:lvl>
    <w:lvl w:ilvl="7" w:tplc="04090003" w:tentative="1">
      <w:start w:val="1"/>
      <w:numFmt w:val="bullet"/>
      <w:lvlText w:val="o"/>
      <w:lvlJc w:val="left"/>
      <w:pPr>
        <w:tabs>
          <w:tab w:val="num" w:pos="6676"/>
        </w:tabs>
        <w:ind w:left="6676" w:hanging="360"/>
      </w:pPr>
      <w:rPr>
        <w:rFonts w:ascii="Courier New" w:hAnsi="Courier New" w:cs="Courier New" w:hint="default"/>
      </w:rPr>
    </w:lvl>
    <w:lvl w:ilvl="8" w:tplc="04090005" w:tentative="1">
      <w:start w:val="1"/>
      <w:numFmt w:val="bullet"/>
      <w:lvlText w:val=""/>
      <w:lvlJc w:val="left"/>
      <w:pPr>
        <w:tabs>
          <w:tab w:val="num" w:pos="7396"/>
        </w:tabs>
        <w:ind w:left="7396" w:hanging="360"/>
      </w:pPr>
      <w:rPr>
        <w:rFonts w:ascii="Wingdings" w:hAnsi="Wingdings" w:hint="default"/>
      </w:rPr>
    </w:lvl>
  </w:abstractNum>
  <w:abstractNum w:abstractNumId="21" w15:restartNumberingAfterBreak="0">
    <w:nsid w:val="252070D5"/>
    <w:multiLevelType w:val="hybridMultilevel"/>
    <w:tmpl w:val="EC4CA654"/>
    <w:lvl w:ilvl="0" w:tplc="54B8ADA2">
      <w:start w:val="1"/>
      <w:numFmt w:val="lowerLetter"/>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58A5917"/>
    <w:multiLevelType w:val="hybridMultilevel"/>
    <w:tmpl w:val="12D02FE0"/>
    <w:lvl w:ilvl="0" w:tplc="04090017">
      <w:start w:val="1"/>
      <w:numFmt w:val="lowerLetter"/>
      <w:lvlText w:val="%1)"/>
      <w:lvlJc w:val="left"/>
      <w:pPr>
        <w:tabs>
          <w:tab w:val="num" w:pos="1494"/>
        </w:tabs>
        <w:ind w:left="1494" w:hanging="360"/>
      </w:p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15:restartNumberingAfterBreak="0">
    <w:nsid w:val="25D34DAC"/>
    <w:multiLevelType w:val="hybridMultilevel"/>
    <w:tmpl w:val="76365CB8"/>
    <w:lvl w:ilvl="0" w:tplc="40E899A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5F02E52"/>
    <w:multiLevelType w:val="hybridMultilevel"/>
    <w:tmpl w:val="9C222EAE"/>
    <w:lvl w:ilvl="0" w:tplc="0409000B">
      <w:start w:val="1"/>
      <w:numFmt w:val="bullet"/>
      <w:lvlText w:val=""/>
      <w:lvlJc w:val="left"/>
      <w:pPr>
        <w:tabs>
          <w:tab w:val="num" w:pos="1704"/>
        </w:tabs>
        <w:ind w:left="1704" w:hanging="360"/>
      </w:pPr>
      <w:rPr>
        <w:rFonts w:ascii="Wingdings" w:hAnsi="Wingdings" w:hint="default"/>
      </w:rPr>
    </w:lvl>
    <w:lvl w:ilvl="1" w:tplc="04090003" w:tentative="1">
      <w:start w:val="1"/>
      <w:numFmt w:val="bullet"/>
      <w:lvlText w:val="o"/>
      <w:lvlJc w:val="left"/>
      <w:pPr>
        <w:tabs>
          <w:tab w:val="num" w:pos="2424"/>
        </w:tabs>
        <w:ind w:left="2424" w:hanging="360"/>
      </w:pPr>
      <w:rPr>
        <w:rFonts w:ascii="Courier New" w:hAnsi="Courier New" w:cs="Courier New" w:hint="default"/>
      </w:rPr>
    </w:lvl>
    <w:lvl w:ilvl="2" w:tplc="04090005" w:tentative="1">
      <w:start w:val="1"/>
      <w:numFmt w:val="bullet"/>
      <w:lvlText w:val=""/>
      <w:lvlJc w:val="left"/>
      <w:pPr>
        <w:tabs>
          <w:tab w:val="num" w:pos="3144"/>
        </w:tabs>
        <w:ind w:left="3144" w:hanging="360"/>
      </w:pPr>
      <w:rPr>
        <w:rFonts w:ascii="Wingdings" w:hAnsi="Wingdings" w:hint="default"/>
      </w:rPr>
    </w:lvl>
    <w:lvl w:ilvl="3" w:tplc="04090001" w:tentative="1">
      <w:start w:val="1"/>
      <w:numFmt w:val="bullet"/>
      <w:lvlText w:val=""/>
      <w:lvlJc w:val="left"/>
      <w:pPr>
        <w:tabs>
          <w:tab w:val="num" w:pos="3864"/>
        </w:tabs>
        <w:ind w:left="3864" w:hanging="360"/>
      </w:pPr>
      <w:rPr>
        <w:rFonts w:ascii="Symbol" w:hAnsi="Symbol" w:hint="default"/>
      </w:rPr>
    </w:lvl>
    <w:lvl w:ilvl="4" w:tplc="04090003" w:tentative="1">
      <w:start w:val="1"/>
      <w:numFmt w:val="bullet"/>
      <w:lvlText w:val="o"/>
      <w:lvlJc w:val="left"/>
      <w:pPr>
        <w:tabs>
          <w:tab w:val="num" w:pos="4584"/>
        </w:tabs>
        <w:ind w:left="4584" w:hanging="360"/>
      </w:pPr>
      <w:rPr>
        <w:rFonts w:ascii="Courier New" w:hAnsi="Courier New" w:cs="Courier New" w:hint="default"/>
      </w:rPr>
    </w:lvl>
    <w:lvl w:ilvl="5" w:tplc="04090005" w:tentative="1">
      <w:start w:val="1"/>
      <w:numFmt w:val="bullet"/>
      <w:lvlText w:val=""/>
      <w:lvlJc w:val="left"/>
      <w:pPr>
        <w:tabs>
          <w:tab w:val="num" w:pos="5304"/>
        </w:tabs>
        <w:ind w:left="5304" w:hanging="360"/>
      </w:pPr>
      <w:rPr>
        <w:rFonts w:ascii="Wingdings" w:hAnsi="Wingdings" w:hint="default"/>
      </w:rPr>
    </w:lvl>
    <w:lvl w:ilvl="6" w:tplc="04090001" w:tentative="1">
      <w:start w:val="1"/>
      <w:numFmt w:val="bullet"/>
      <w:lvlText w:val=""/>
      <w:lvlJc w:val="left"/>
      <w:pPr>
        <w:tabs>
          <w:tab w:val="num" w:pos="6024"/>
        </w:tabs>
        <w:ind w:left="6024" w:hanging="360"/>
      </w:pPr>
      <w:rPr>
        <w:rFonts w:ascii="Symbol" w:hAnsi="Symbol" w:hint="default"/>
      </w:rPr>
    </w:lvl>
    <w:lvl w:ilvl="7" w:tplc="04090003" w:tentative="1">
      <w:start w:val="1"/>
      <w:numFmt w:val="bullet"/>
      <w:lvlText w:val="o"/>
      <w:lvlJc w:val="left"/>
      <w:pPr>
        <w:tabs>
          <w:tab w:val="num" w:pos="6744"/>
        </w:tabs>
        <w:ind w:left="6744" w:hanging="360"/>
      </w:pPr>
      <w:rPr>
        <w:rFonts w:ascii="Courier New" w:hAnsi="Courier New" w:cs="Courier New" w:hint="default"/>
      </w:rPr>
    </w:lvl>
    <w:lvl w:ilvl="8" w:tplc="04090005" w:tentative="1">
      <w:start w:val="1"/>
      <w:numFmt w:val="bullet"/>
      <w:lvlText w:val=""/>
      <w:lvlJc w:val="left"/>
      <w:pPr>
        <w:tabs>
          <w:tab w:val="num" w:pos="7464"/>
        </w:tabs>
        <w:ind w:left="7464" w:hanging="360"/>
      </w:pPr>
      <w:rPr>
        <w:rFonts w:ascii="Wingdings" w:hAnsi="Wingdings" w:hint="default"/>
      </w:rPr>
    </w:lvl>
  </w:abstractNum>
  <w:abstractNum w:abstractNumId="25" w15:restartNumberingAfterBreak="0">
    <w:nsid w:val="2A356957"/>
    <w:multiLevelType w:val="hybridMultilevel"/>
    <w:tmpl w:val="1C4A990A"/>
    <w:lvl w:ilvl="0" w:tplc="0409000B">
      <w:start w:val="1"/>
      <w:numFmt w:val="bullet"/>
      <w:lvlText w:val=""/>
      <w:lvlJc w:val="left"/>
      <w:pPr>
        <w:tabs>
          <w:tab w:val="num" w:pos="1494"/>
        </w:tabs>
        <w:ind w:left="1494" w:hanging="360"/>
      </w:pPr>
      <w:rPr>
        <w:rFonts w:ascii="Wingdings" w:hAnsi="Wingdings"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26" w15:restartNumberingAfterBreak="0">
    <w:nsid w:val="2E7D3706"/>
    <w:multiLevelType w:val="hybridMultilevel"/>
    <w:tmpl w:val="5740B7C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2EAA5BEA"/>
    <w:multiLevelType w:val="hybridMultilevel"/>
    <w:tmpl w:val="041AB040"/>
    <w:lvl w:ilvl="0" w:tplc="96C6AF5C">
      <w:start w:val="1"/>
      <w:numFmt w:val="lowerLetter"/>
      <w:lvlText w:val="(%1)"/>
      <w:lvlJc w:val="left"/>
      <w:pPr>
        <w:tabs>
          <w:tab w:val="num" w:pos="780"/>
        </w:tabs>
        <w:ind w:left="780" w:hanging="360"/>
      </w:pPr>
      <w:rPr>
        <w:rFonts w:hint="default"/>
        <w:b w:val="0"/>
      </w:rPr>
    </w:lvl>
    <w:lvl w:ilvl="1" w:tplc="38A6A3F0">
      <w:start w:val="3"/>
      <w:numFmt w:val="lowerLetter"/>
      <w:lvlText w:val="(%2)"/>
      <w:lvlJc w:val="left"/>
      <w:pPr>
        <w:tabs>
          <w:tab w:val="num" w:pos="780"/>
        </w:tabs>
        <w:ind w:left="780" w:hanging="360"/>
      </w:pPr>
      <w:rPr>
        <w:rFont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1224C7"/>
    <w:multiLevelType w:val="hybridMultilevel"/>
    <w:tmpl w:val="5F443D8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5704519"/>
    <w:multiLevelType w:val="hybridMultilevel"/>
    <w:tmpl w:val="4A142DF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E2C41D4E">
      <w:start w:val="1"/>
      <w:numFmt w:val="lowerRoman"/>
      <w:lvlText w:val="%3."/>
      <w:lvlJc w:val="right"/>
      <w:pPr>
        <w:tabs>
          <w:tab w:val="num" w:pos="2160"/>
        </w:tabs>
        <w:ind w:left="2160" w:hanging="180"/>
      </w:pPr>
      <w:rPr>
        <w:b w:val="0"/>
      </w:rPr>
    </w:lvl>
    <w:lvl w:ilvl="3" w:tplc="8A22E2E8">
      <w:start w:val="1"/>
      <w:numFmt w:val="decimal"/>
      <w:lvlText w:val="%4."/>
      <w:lvlJc w:val="left"/>
      <w:pPr>
        <w:tabs>
          <w:tab w:val="num" w:pos="2880"/>
        </w:tabs>
        <w:ind w:left="2880" w:hanging="360"/>
      </w:pPr>
      <w:rPr>
        <w:b w:val="0"/>
        <w:i/>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C86C98"/>
    <w:multiLevelType w:val="multilevel"/>
    <w:tmpl w:val="F4E69FDA"/>
    <w:lvl w:ilvl="0">
      <w:start w:val="1"/>
      <w:numFmt w:val="decimal"/>
      <w:lvlText w:val="%1."/>
      <w:lvlJc w:val="left"/>
      <w:pPr>
        <w:tabs>
          <w:tab w:val="num" w:pos="360"/>
        </w:tabs>
        <w:ind w:left="360" w:hanging="360"/>
      </w:pPr>
      <w:rPr>
        <w:rFonts w:hint="default"/>
      </w:rPr>
    </w:lvl>
    <w:lvl w:ilvl="1">
      <w:start w:val="4"/>
      <w:numFmt w:val="none"/>
      <w:lvlText w:val="4.1."/>
      <w:lvlJc w:val="left"/>
      <w:pPr>
        <w:tabs>
          <w:tab w:val="num" w:pos="792"/>
        </w:tabs>
        <w:ind w:left="792" w:hanging="432"/>
      </w:pPr>
      <w:rPr>
        <w:rFonts w:hint="default"/>
      </w:rPr>
    </w:lvl>
    <w:lvl w:ilvl="2">
      <w:start w:val="1"/>
      <w:numFmt w:val="decimal"/>
      <w:lvlText w:val="4%2.%3."/>
      <w:lvlJc w:val="left"/>
      <w:pPr>
        <w:tabs>
          <w:tab w:val="num" w:pos="1440"/>
        </w:tabs>
        <w:ind w:left="1224" w:hanging="82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383F7C6E"/>
    <w:multiLevelType w:val="hybridMultilevel"/>
    <w:tmpl w:val="BFBE6920"/>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B47F5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3E1E530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40195049"/>
    <w:multiLevelType w:val="hybridMultilevel"/>
    <w:tmpl w:val="7E1EE7C8"/>
    <w:lvl w:ilvl="0" w:tplc="FFFFFFFF">
      <w:start w:val="1"/>
      <w:numFmt w:val="bullet"/>
      <w:lvlText w:val=""/>
      <w:lvlJc w:val="left"/>
      <w:pPr>
        <w:tabs>
          <w:tab w:val="num" w:pos="420"/>
        </w:tabs>
        <w:ind w:left="397" w:firstLine="2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660B0B"/>
    <w:multiLevelType w:val="multilevel"/>
    <w:tmpl w:val="1562AAAE"/>
    <w:lvl w:ilvl="0">
      <w:start w:val="4"/>
      <w:numFmt w:val="decimal"/>
      <w:lvlText w:val="%1."/>
      <w:lvlJc w:val="left"/>
      <w:pPr>
        <w:tabs>
          <w:tab w:val="num" w:pos="360"/>
        </w:tabs>
        <w:ind w:left="360" w:hanging="360"/>
      </w:pPr>
      <w:rPr>
        <w:rFonts w:hint="default"/>
      </w:rPr>
    </w:lvl>
    <w:lvl w:ilvl="1">
      <w:start w:val="4"/>
      <w:numFmt w:val="none"/>
      <w:lvlText w:val="4.2."/>
      <w:lvlJc w:val="left"/>
      <w:pPr>
        <w:tabs>
          <w:tab w:val="num" w:pos="792"/>
        </w:tabs>
        <w:ind w:left="792" w:hanging="432"/>
      </w:pPr>
      <w:rPr>
        <w:rFonts w:hint="default"/>
      </w:rPr>
    </w:lvl>
    <w:lvl w:ilvl="2">
      <w:start w:val="1"/>
      <w:numFmt w:val="decimal"/>
      <w:lvlText w:val="4%2.%3."/>
      <w:lvlJc w:val="left"/>
      <w:pPr>
        <w:tabs>
          <w:tab w:val="num" w:pos="1440"/>
        </w:tabs>
        <w:ind w:left="1224" w:hanging="82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42713CEC"/>
    <w:multiLevelType w:val="hybridMultilevel"/>
    <w:tmpl w:val="D91A634C"/>
    <w:lvl w:ilvl="0" w:tplc="B80AF5BE">
      <w:start w:val="1"/>
      <w:numFmt w:val="lowerLetter"/>
      <w:lvlText w:val="(%1)"/>
      <w:lvlJc w:val="left"/>
      <w:pPr>
        <w:tabs>
          <w:tab w:val="num" w:pos="2520"/>
        </w:tabs>
        <w:ind w:left="2520" w:hanging="360"/>
      </w:pPr>
      <w:rPr>
        <w:rFonts w:hint="default"/>
      </w:rPr>
    </w:lvl>
    <w:lvl w:ilvl="1" w:tplc="08090019">
      <w:start w:val="1"/>
      <w:numFmt w:val="lowerLetter"/>
      <w:lvlText w:val="%2."/>
      <w:lvlJc w:val="left"/>
      <w:pPr>
        <w:tabs>
          <w:tab w:val="num" w:pos="252"/>
        </w:tabs>
        <w:ind w:left="252" w:hanging="360"/>
      </w:pPr>
    </w:lvl>
    <w:lvl w:ilvl="2" w:tplc="0809001B" w:tentative="1">
      <w:start w:val="1"/>
      <w:numFmt w:val="lowerRoman"/>
      <w:lvlText w:val="%3."/>
      <w:lvlJc w:val="right"/>
      <w:pPr>
        <w:tabs>
          <w:tab w:val="num" w:pos="972"/>
        </w:tabs>
        <w:ind w:left="972" w:hanging="180"/>
      </w:pPr>
    </w:lvl>
    <w:lvl w:ilvl="3" w:tplc="0809000F" w:tentative="1">
      <w:start w:val="1"/>
      <w:numFmt w:val="decimal"/>
      <w:lvlText w:val="%4."/>
      <w:lvlJc w:val="left"/>
      <w:pPr>
        <w:tabs>
          <w:tab w:val="num" w:pos="1692"/>
        </w:tabs>
        <w:ind w:left="1692" w:hanging="360"/>
      </w:pPr>
    </w:lvl>
    <w:lvl w:ilvl="4" w:tplc="08090019" w:tentative="1">
      <w:start w:val="1"/>
      <w:numFmt w:val="lowerLetter"/>
      <w:lvlText w:val="%5."/>
      <w:lvlJc w:val="left"/>
      <w:pPr>
        <w:tabs>
          <w:tab w:val="num" w:pos="2412"/>
        </w:tabs>
        <w:ind w:left="2412" w:hanging="360"/>
      </w:pPr>
    </w:lvl>
    <w:lvl w:ilvl="5" w:tplc="0809001B" w:tentative="1">
      <w:start w:val="1"/>
      <w:numFmt w:val="lowerRoman"/>
      <w:lvlText w:val="%6."/>
      <w:lvlJc w:val="right"/>
      <w:pPr>
        <w:tabs>
          <w:tab w:val="num" w:pos="3132"/>
        </w:tabs>
        <w:ind w:left="3132" w:hanging="180"/>
      </w:pPr>
    </w:lvl>
    <w:lvl w:ilvl="6" w:tplc="0809000F" w:tentative="1">
      <w:start w:val="1"/>
      <w:numFmt w:val="decimal"/>
      <w:lvlText w:val="%7."/>
      <w:lvlJc w:val="left"/>
      <w:pPr>
        <w:tabs>
          <w:tab w:val="num" w:pos="3852"/>
        </w:tabs>
        <w:ind w:left="3852" w:hanging="360"/>
      </w:pPr>
    </w:lvl>
    <w:lvl w:ilvl="7" w:tplc="08090019" w:tentative="1">
      <w:start w:val="1"/>
      <w:numFmt w:val="lowerLetter"/>
      <w:lvlText w:val="%8."/>
      <w:lvlJc w:val="left"/>
      <w:pPr>
        <w:tabs>
          <w:tab w:val="num" w:pos="4572"/>
        </w:tabs>
        <w:ind w:left="4572" w:hanging="360"/>
      </w:pPr>
    </w:lvl>
    <w:lvl w:ilvl="8" w:tplc="0809001B" w:tentative="1">
      <w:start w:val="1"/>
      <w:numFmt w:val="lowerRoman"/>
      <w:lvlText w:val="%9."/>
      <w:lvlJc w:val="right"/>
      <w:pPr>
        <w:tabs>
          <w:tab w:val="num" w:pos="5292"/>
        </w:tabs>
        <w:ind w:left="5292" w:hanging="180"/>
      </w:pPr>
    </w:lvl>
  </w:abstractNum>
  <w:abstractNum w:abstractNumId="37" w15:restartNumberingAfterBreak="0">
    <w:nsid w:val="43490554"/>
    <w:multiLevelType w:val="hybridMultilevel"/>
    <w:tmpl w:val="4A448DF2"/>
    <w:lvl w:ilvl="0" w:tplc="9B8271D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F371BB"/>
    <w:multiLevelType w:val="singleLevel"/>
    <w:tmpl w:val="04090019"/>
    <w:lvl w:ilvl="0">
      <w:start w:val="1"/>
      <w:numFmt w:val="lowerLetter"/>
      <w:lvlText w:val="(%1)"/>
      <w:lvlJc w:val="left"/>
      <w:pPr>
        <w:tabs>
          <w:tab w:val="num" w:pos="360"/>
        </w:tabs>
        <w:ind w:left="360" w:hanging="360"/>
      </w:pPr>
    </w:lvl>
  </w:abstractNum>
  <w:abstractNum w:abstractNumId="39" w15:restartNumberingAfterBreak="0">
    <w:nsid w:val="47430E5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48DE2CF6"/>
    <w:multiLevelType w:val="hybridMultilevel"/>
    <w:tmpl w:val="27F44230"/>
    <w:lvl w:ilvl="0" w:tplc="13D06386">
      <w:start w:val="1"/>
      <w:numFmt w:val="bullet"/>
      <w:lvlText w:val=""/>
      <w:lvlJc w:val="left"/>
      <w:pPr>
        <w:tabs>
          <w:tab w:val="num" w:pos="960"/>
        </w:tabs>
        <w:ind w:left="937" w:firstLine="23"/>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492A257A"/>
    <w:multiLevelType w:val="hybridMultilevel"/>
    <w:tmpl w:val="3CAC1FA8"/>
    <w:lvl w:ilvl="0" w:tplc="C0982A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9F1FA4"/>
    <w:multiLevelType w:val="hybridMultilevel"/>
    <w:tmpl w:val="2AE87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 w15:restartNumberingAfterBreak="0">
    <w:nsid w:val="4CEE7ABE"/>
    <w:multiLevelType w:val="singleLevel"/>
    <w:tmpl w:val="1B607B4C"/>
    <w:lvl w:ilvl="0">
      <w:start w:val="1"/>
      <w:numFmt w:val="lowerLetter"/>
      <w:lvlText w:val="(%1)"/>
      <w:lvlJc w:val="left"/>
      <w:pPr>
        <w:tabs>
          <w:tab w:val="num" w:pos="360"/>
        </w:tabs>
        <w:ind w:left="360" w:hanging="360"/>
      </w:pPr>
      <w:rPr>
        <w:rFonts w:hint="default"/>
      </w:rPr>
    </w:lvl>
  </w:abstractNum>
  <w:abstractNum w:abstractNumId="44" w15:restartNumberingAfterBreak="0">
    <w:nsid w:val="4EE86773"/>
    <w:multiLevelType w:val="singleLevel"/>
    <w:tmpl w:val="0809000B"/>
    <w:lvl w:ilvl="0">
      <w:start w:val="1"/>
      <w:numFmt w:val="bullet"/>
      <w:lvlText w:val=""/>
      <w:lvlJc w:val="left"/>
      <w:pPr>
        <w:tabs>
          <w:tab w:val="num" w:pos="360"/>
        </w:tabs>
        <w:ind w:left="360" w:hanging="360"/>
      </w:pPr>
      <w:rPr>
        <w:rFonts w:ascii="Wingdings" w:hAnsi="Wingdings" w:cs="Times New Roman" w:hint="default"/>
      </w:rPr>
    </w:lvl>
  </w:abstractNum>
  <w:abstractNum w:abstractNumId="45" w15:restartNumberingAfterBreak="0">
    <w:nsid w:val="4F14094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4F750430"/>
    <w:multiLevelType w:val="singleLevel"/>
    <w:tmpl w:val="A1B29808"/>
    <w:lvl w:ilvl="0">
      <w:start w:val="1"/>
      <w:numFmt w:val="lowerLetter"/>
      <w:lvlText w:val="(%1)"/>
      <w:lvlJc w:val="left"/>
      <w:pPr>
        <w:tabs>
          <w:tab w:val="num" w:pos="360"/>
        </w:tabs>
        <w:ind w:left="360" w:hanging="360"/>
      </w:pPr>
      <w:rPr>
        <w:b w:val="0"/>
      </w:rPr>
    </w:lvl>
  </w:abstractNum>
  <w:abstractNum w:abstractNumId="47" w15:restartNumberingAfterBreak="0">
    <w:nsid w:val="516B4F25"/>
    <w:multiLevelType w:val="singleLevel"/>
    <w:tmpl w:val="04090019"/>
    <w:lvl w:ilvl="0">
      <w:start w:val="1"/>
      <w:numFmt w:val="lowerLetter"/>
      <w:lvlText w:val="(%1)"/>
      <w:lvlJc w:val="left"/>
      <w:pPr>
        <w:tabs>
          <w:tab w:val="num" w:pos="360"/>
        </w:tabs>
        <w:ind w:left="360" w:hanging="360"/>
      </w:pPr>
    </w:lvl>
  </w:abstractNum>
  <w:abstractNum w:abstractNumId="48" w15:restartNumberingAfterBreak="0">
    <w:nsid w:val="519802C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9" w15:restartNumberingAfterBreak="0">
    <w:nsid w:val="54480614"/>
    <w:multiLevelType w:val="hybridMultilevel"/>
    <w:tmpl w:val="B85C41FC"/>
    <w:lvl w:ilvl="0" w:tplc="9B8271D4">
      <w:start w:val="1"/>
      <w:numFmt w:val="lowerLetter"/>
      <w:lvlText w:val="(%1)"/>
      <w:lvlJc w:val="left"/>
      <w:pPr>
        <w:tabs>
          <w:tab w:val="num" w:pos="1440"/>
        </w:tabs>
        <w:ind w:left="144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6250BCE"/>
    <w:multiLevelType w:val="hybridMultilevel"/>
    <w:tmpl w:val="E9E0BC98"/>
    <w:lvl w:ilvl="0" w:tplc="C0262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B70364"/>
    <w:multiLevelType w:val="hybridMultilevel"/>
    <w:tmpl w:val="767AA32E"/>
    <w:lvl w:ilvl="0" w:tplc="9B8271D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0B0FA3"/>
    <w:multiLevelType w:val="singleLevel"/>
    <w:tmpl w:val="04090019"/>
    <w:lvl w:ilvl="0">
      <w:start w:val="1"/>
      <w:numFmt w:val="lowerLetter"/>
      <w:lvlText w:val="(%1)"/>
      <w:lvlJc w:val="left"/>
      <w:pPr>
        <w:tabs>
          <w:tab w:val="num" w:pos="360"/>
        </w:tabs>
        <w:ind w:left="360" w:hanging="360"/>
      </w:pPr>
    </w:lvl>
  </w:abstractNum>
  <w:abstractNum w:abstractNumId="53" w15:restartNumberingAfterBreak="0">
    <w:nsid w:val="5A5C553E"/>
    <w:multiLevelType w:val="hybridMultilevel"/>
    <w:tmpl w:val="B6F41BC6"/>
    <w:lvl w:ilvl="0" w:tplc="70A4E66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AA41C5E"/>
    <w:multiLevelType w:val="hybridMultilevel"/>
    <w:tmpl w:val="0EC26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1D3319C"/>
    <w:multiLevelType w:val="singleLevel"/>
    <w:tmpl w:val="04090019"/>
    <w:lvl w:ilvl="0">
      <w:start w:val="1"/>
      <w:numFmt w:val="lowerLetter"/>
      <w:lvlText w:val="(%1)"/>
      <w:lvlJc w:val="left"/>
      <w:pPr>
        <w:tabs>
          <w:tab w:val="num" w:pos="360"/>
        </w:tabs>
        <w:ind w:left="360" w:hanging="360"/>
      </w:pPr>
    </w:lvl>
  </w:abstractNum>
  <w:abstractNum w:abstractNumId="56" w15:restartNumberingAfterBreak="0">
    <w:nsid w:val="61E26DA9"/>
    <w:multiLevelType w:val="hybridMultilevel"/>
    <w:tmpl w:val="6220E64A"/>
    <w:lvl w:ilvl="0" w:tplc="130E670A">
      <w:start w:val="1"/>
      <w:numFmt w:val="lowerRoman"/>
      <w:lvlText w:val="(%1)"/>
      <w:lvlJc w:val="left"/>
      <w:pPr>
        <w:tabs>
          <w:tab w:val="num" w:pos="2280"/>
        </w:tabs>
        <w:ind w:left="2280" w:hanging="360"/>
      </w:pPr>
      <w:rPr>
        <w:rFonts w:hint="default"/>
        <w:b w:val="0"/>
      </w:rPr>
    </w:lvl>
    <w:lvl w:ilvl="1" w:tplc="08090019" w:tentative="1">
      <w:start w:val="1"/>
      <w:numFmt w:val="lowerLetter"/>
      <w:lvlText w:val="%2."/>
      <w:lvlJc w:val="left"/>
      <w:pPr>
        <w:tabs>
          <w:tab w:val="num" w:pos="2280"/>
        </w:tabs>
        <w:ind w:left="2280" w:hanging="360"/>
      </w:pPr>
    </w:lvl>
    <w:lvl w:ilvl="2" w:tplc="0809001B" w:tentative="1">
      <w:start w:val="1"/>
      <w:numFmt w:val="lowerRoman"/>
      <w:lvlText w:val="%3."/>
      <w:lvlJc w:val="right"/>
      <w:pPr>
        <w:tabs>
          <w:tab w:val="num" w:pos="3000"/>
        </w:tabs>
        <w:ind w:left="3000" w:hanging="180"/>
      </w:pPr>
    </w:lvl>
    <w:lvl w:ilvl="3" w:tplc="0809000F" w:tentative="1">
      <w:start w:val="1"/>
      <w:numFmt w:val="decimal"/>
      <w:lvlText w:val="%4."/>
      <w:lvlJc w:val="left"/>
      <w:pPr>
        <w:tabs>
          <w:tab w:val="num" w:pos="3720"/>
        </w:tabs>
        <w:ind w:left="3720" w:hanging="360"/>
      </w:pPr>
    </w:lvl>
    <w:lvl w:ilvl="4" w:tplc="08090019" w:tentative="1">
      <w:start w:val="1"/>
      <w:numFmt w:val="lowerLetter"/>
      <w:lvlText w:val="%5."/>
      <w:lvlJc w:val="left"/>
      <w:pPr>
        <w:tabs>
          <w:tab w:val="num" w:pos="4440"/>
        </w:tabs>
        <w:ind w:left="4440" w:hanging="360"/>
      </w:pPr>
    </w:lvl>
    <w:lvl w:ilvl="5" w:tplc="0809001B" w:tentative="1">
      <w:start w:val="1"/>
      <w:numFmt w:val="lowerRoman"/>
      <w:lvlText w:val="%6."/>
      <w:lvlJc w:val="right"/>
      <w:pPr>
        <w:tabs>
          <w:tab w:val="num" w:pos="5160"/>
        </w:tabs>
        <w:ind w:left="5160" w:hanging="180"/>
      </w:pPr>
    </w:lvl>
    <w:lvl w:ilvl="6" w:tplc="0809000F" w:tentative="1">
      <w:start w:val="1"/>
      <w:numFmt w:val="decimal"/>
      <w:lvlText w:val="%7."/>
      <w:lvlJc w:val="left"/>
      <w:pPr>
        <w:tabs>
          <w:tab w:val="num" w:pos="5880"/>
        </w:tabs>
        <w:ind w:left="5880" w:hanging="360"/>
      </w:pPr>
    </w:lvl>
    <w:lvl w:ilvl="7" w:tplc="08090019" w:tentative="1">
      <w:start w:val="1"/>
      <w:numFmt w:val="lowerLetter"/>
      <w:lvlText w:val="%8."/>
      <w:lvlJc w:val="left"/>
      <w:pPr>
        <w:tabs>
          <w:tab w:val="num" w:pos="6600"/>
        </w:tabs>
        <w:ind w:left="6600" w:hanging="360"/>
      </w:pPr>
    </w:lvl>
    <w:lvl w:ilvl="8" w:tplc="0809001B" w:tentative="1">
      <w:start w:val="1"/>
      <w:numFmt w:val="lowerRoman"/>
      <w:lvlText w:val="%9."/>
      <w:lvlJc w:val="right"/>
      <w:pPr>
        <w:tabs>
          <w:tab w:val="num" w:pos="7320"/>
        </w:tabs>
        <w:ind w:left="7320" w:hanging="180"/>
      </w:pPr>
    </w:lvl>
  </w:abstractNum>
  <w:abstractNum w:abstractNumId="57" w15:restartNumberingAfterBreak="0">
    <w:nsid w:val="648B01E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8" w15:restartNumberingAfterBreak="0">
    <w:nsid w:val="66341AD2"/>
    <w:multiLevelType w:val="hybridMultilevel"/>
    <w:tmpl w:val="122A5430"/>
    <w:lvl w:ilvl="0" w:tplc="B80AF5BE">
      <w:start w:val="1"/>
      <w:numFmt w:val="lowerLetter"/>
      <w:lvlText w:val="(%1)"/>
      <w:lvlJc w:val="left"/>
      <w:pPr>
        <w:tabs>
          <w:tab w:val="num" w:pos="2520"/>
        </w:tabs>
        <w:ind w:left="2520" w:hanging="360"/>
      </w:pPr>
      <w:rPr>
        <w:rFonts w:hint="default"/>
      </w:rPr>
    </w:lvl>
    <w:lvl w:ilvl="1" w:tplc="20A6F4E8">
      <w:start w:val="1"/>
      <w:numFmt w:val="lowerRoman"/>
      <w:lvlText w:val="(%2)"/>
      <w:lvlJc w:val="left"/>
      <w:pPr>
        <w:tabs>
          <w:tab w:val="num" w:pos="612"/>
        </w:tabs>
        <w:ind w:left="612" w:hanging="720"/>
      </w:pPr>
      <w:rPr>
        <w:rFonts w:hint="default"/>
      </w:rPr>
    </w:lvl>
    <w:lvl w:ilvl="2" w:tplc="0809001B" w:tentative="1">
      <w:start w:val="1"/>
      <w:numFmt w:val="lowerRoman"/>
      <w:lvlText w:val="%3."/>
      <w:lvlJc w:val="right"/>
      <w:pPr>
        <w:tabs>
          <w:tab w:val="num" w:pos="972"/>
        </w:tabs>
        <w:ind w:left="972" w:hanging="180"/>
      </w:pPr>
    </w:lvl>
    <w:lvl w:ilvl="3" w:tplc="0809000F" w:tentative="1">
      <w:start w:val="1"/>
      <w:numFmt w:val="decimal"/>
      <w:lvlText w:val="%4."/>
      <w:lvlJc w:val="left"/>
      <w:pPr>
        <w:tabs>
          <w:tab w:val="num" w:pos="1692"/>
        </w:tabs>
        <w:ind w:left="1692" w:hanging="360"/>
      </w:pPr>
    </w:lvl>
    <w:lvl w:ilvl="4" w:tplc="08090019" w:tentative="1">
      <w:start w:val="1"/>
      <w:numFmt w:val="lowerLetter"/>
      <w:lvlText w:val="%5."/>
      <w:lvlJc w:val="left"/>
      <w:pPr>
        <w:tabs>
          <w:tab w:val="num" w:pos="2412"/>
        </w:tabs>
        <w:ind w:left="2412" w:hanging="360"/>
      </w:pPr>
    </w:lvl>
    <w:lvl w:ilvl="5" w:tplc="0809001B" w:tentative="1">
      <w:start w:val="1"/>
      <w:numFmt w:val="lowerRoman"/>
      <w:lvlText w:val="%6."/>
      <w:lvlJc w:val="right"/>
      <w:pPr>
        <w:tabs>
          <w:tab w:val="num" w:pos="3132"/>
        </w:tabs>
        <w:ind w:left="3132" w:hanging="180"/>
      </w:pPr>
    </w:lvl>
    <w:lvl w:ilvl="6" w:tplc="0809000F" w:tentative="1">
      <w:start w:val="1"/>
      <w:numFmt w:val="decimal"/>
      <w:lvlText w:val="%7."/>
      <w:lvlJc w:val="left"/>
      <w:pPr>
        <w:tabs>
          <w:tab w:val="num" w:pos="3852"/>
        </w:tabs>
        <w:ind w:left="3852" w:hanging="360"/>
      </w:pPr>
    </w:lvl>
    <w:lvl w:ilvl="7" w:tplc="08090019" w:tentative="1">
      <w:start w:val="1"/>
      <w:numFmt w:val="lowerLetter"/>
      <w:lvlText w:val="%8."/>
      <w:lvlJc w:val="left"/>
      <w:pPr>
        <w:tabs>
          <w:tab w:val="num" w:pos="4572"/>
        </w:tabs>
        <w:ind w:left="4572" w:hanging="360"/>
      </w:pPr>
    </w:lvl>
    <w:lvl w:ilvl="8" w:tplc="0809001B" w:tentative="1">
      <w:start w:val="1"/>
      <w:numFmt w:val="lowerRoman"/>
      <w:lvlText w:val="%9."/>
      <w:lvlJc w:val="right"/>
      <w:pPr>
        <w:tabs>
          <w:tab w:val="num" w:pos="5292"/>
        </w:tabs>
        <w:ind w:left="5292" w:hanging="180"/>
      </w:pPr>
    </w:lvl>
  </w:abstractNum>
  <w:abstractNum w:abstractNumId="59" w15:restartNumberingAfterBreak="0">
    <w:nsid w:val="670B5D59"/>
    <w:multiLevelType w:val="hybridMultilevel"/>
    <w:tmpl w:val="C8DADA90"/>
    <w:lvl w:ilvl="0" w:tplc="0409000B">
      <w:start w:val="1"/>
      <w:numFmt w:val="bullet"/>
      <w:lvlText w:val=""/>
      <w:lvlJc w:val="left"/>
      <w:pPr>
        <w:tabs>
          <w:tab w:val="num" w:pos="2061"/>
        </w:tabs>
        <w:ind w:left="2061" w:hanging="360"/>
      </w:pPr>
      <w:rPr>
        <w:rFonts w:ascii="Wingdings" w:hAnsi="Wingdings"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60" w15:restartNumberingAfterBreak="0">
    <w:nsid w:val="69407D00"/>
    <w:multiLevelType w:val="hybridMultilevel"/>
    <w:tmpl w:val="C968206E"/>
    <w:lvl w:ilvl="0" w:tplc="604A89B0">
      <w:start w:val="1"/>
      <w:numFmt w:val="lowerLetter"/>
      <w:lvlText w:val="(%1)"/>
      <w:lvlJc w:val="left"/>
      <w:pPr>
        <w:tabs>
          <w:tab w:val="num" w:pos="720"/>
        </w:tabs>
        <w:ind w:left="72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9E0000F"/>
    <w:multiLevelType w:val="hybridMultilevel"/>
    <w:tmpl w:val="F438C55A"/>
    <w:lvl w:ilvl="0" w:tplc="13D06386">
      <w:start w:val="1"/>
      <w:numFmt w:val="bullet"/>
      <w:lvlText w:val=""/>
      <w:lvlJc w:val="left"/>
      <w:pPr>
        <w:tabs>
          <w:tab w:val="num" w:pos="420"/>
        </w:tabs>
        <w:ind w:left="397" w:firstLine="2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BF13E0F"/>
    <w:multiLevelType w:val="hybridMultilevel"/>
    <w:tmpl w:val="06DEBB5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641148"/>
    <w:multiLevelType w:val="hybridMultilevel"/>
    <w:tmpl w:val="6B4EF8E0"/>
    <w:lvl w:ilvl="0" w:tplc="0409000B">
      <w:start w:val="1"/>
      <w:numFmt w:val="bullet"/>
      <w:lvlText w:val=""/>
      <w:lvlJc w:val="left"/>
      <w:pPr>
        <w:tabs>
          <w:tab w:val="num" w:pos="1494"/>
        </w:tabs>
        <w:ind w:left="1494" w:hanging="360"/>
      </w:pPr>
      <w:rPr>
        <w:rFonts w:ascii="Wingdings" w:hAnsi="Wingdings"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64" w15:restartNumberingAfterBreak="0">
    <w:nsid w:val="6EE2184E"/>
    <w:multiLevelType w:val="hybridMultilevel"/>
    <w:tmpl w:val="38DE1F7C"/>
    <w:lvl w:ilvl="0" w:tplc="0409000B">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65" w15:restartNumberingAfterBreak="0">
    <w:nsid w:val="703C01FE"/>
    <w:multiLevelType w:val="hybridMultilevel"/>
    <w:tmpl w:val="886047EC"/>
    <w:lvl w:ilvl="0" w:tplc="837EEB7E">
      <w:start w:val="1"/>
      <w:numFmt w:val="bullet"/>
      <w:lvlText w:val=""/>
      <w:lvlJc w:val="left"/>
      <w:pPr>
        <w:tabs>
          <w:tab w:val="num" w:pos="1920"/>
        </w:tabs>
        <w:ind w:left="1920" w:hanging="360"/>
      </w:pPr>
      <w:rPr>
        <w:rFonts w:ascii="Symbol" w:hAnsi="Symbol" w:hint="default"/>
        <w:color w:val="auto"/>
      </w:rPr>
    </w:lvl>
    <w:lvl w:ilvl="1" w:tplc="0409001B">
      <w:start w:val="1"/>
      <w:numFmt w:val="lowerRoman"/>
      <w:lvlText w:val="%2."/>
      <w:lvlJc w:val="right"/>
      <w:pPr>
        <w:tabs>
          <w:tab w:val="num" w:pos="3708"/>
        </w:tabs>
        <w:ind w:left="3708" w:hanging="360"/>
      </w:pPr>
      <w:rPr>
        <w:rFonts w:hint="default"/>
        <w:color w:val="auto"/>
      </w:rPr>
    </w:lvl>
    <w:lvl w:ilvl="2" w:tplc="E6002BEA">
      <w:start w:val="10"/>
      <w:numFmt w:val="decimal"/>
      <w:lvlText w:val="%3"/>
      <w:lvlJc w:val="left"/>
      <w:pPr>
        <w:tabs>
          <w:tab w:val="num" w:pos="4428"/>
        </w:tabs>
        <w:ind w:left="4428" w:hanging="360"/>
      </w:pPr>
      <w:rPr>
        <w:rFonts w:hint="default"/>
      </w:rPr>
    </w:lvl>
    <w:lvl w:ilvl="3" w:tplc="A83214A2">
      <w:start w:val="12"/>
      <w:numFmt w:val="decimal"/>
      <w:lvlText w:val="%4."/>
      <w:lvlJc w:val="left"/>
      <w:pPr>
        <w:tabs>
          <w:tab w:val="num" w:pos="5148"/>
        </w:tabs>
        <w:ind w:left="5148" w:hanging="360"/>
      </w:pPr>
      <w:rPr>
        <w:rFonts w:hint="default"/>
      </w:rPr>
    </w:lvl>
    <w:lvl w:ilvl="4" w:tplc="BFF46FE8">
      <w:start w:val="1"/>
      <w:numFmt w:val="lowerLetter"/>
      <w:lvlText w:val="(%5)"/>
      <w:lvlJc w:val="left"/>
      <w:pPr>
        <w:tabs>
          <w:tab w:val="num" w:pos="5868"/>
        </w:tabs>
        <w:ind w:left="5868" w:hanging="360"/>
      </w:pPr>
      <w:rPr>
        <w:rFonts w:hint="default"/>
      </w:rPr>
    </w:lvl>
    <w:lvl w:ilvl="5" w:tplc="04090005">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6" w15:restartNumberingAfterBreak="0">
    <w:nsid w:val="71581192"/>
    <w:multiLevelType w:val="hybridMultilevel"/>
    <w:tmpl w:val="4210B720"/>
    <w:lvl w:ilvl="0" w:tplc="FC0A9B50">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3165140"/>
    <w:multiLevelType w:val="singleLevel"/>
    <w:tmpl w:val="E98AE056"/>
    <w:lvl w:ilvl="0">
      <w:start w:val="1"/>
      <w:numFmt w:val="lowerLetter"/>
      <w:lvlText w:val="(%1)"/>
      <w:lvlJc w:val="left"/>
      <w:pPr>
        <w:tabs>
          <w:tab w:val="num" w:pos="360"/>
        </w:tabs>
        <w:ind w:left="360" w:hanging="360"/>
      </w:pPr>
    </w:lvl>
  </w:abstractNum>
  <w:abstractNum w:abstractNumId="68" w15:restartNumberingAfterBreak="0">
    <w:nsid w:val="75045F9C"/>
    <w:multiLevelType w:val="hybridMultilevel"/>
    <w:tmpl w:val="67D4B042"/>
    <w:lvl w:ilvl="0" w:tplc="0409000B">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69" w15:restartNumberingAfterBreak="0">
    <w:nsid w:val="762C43C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0" w15:restartNumberingAfterBreak="0">
    <w:nsid w:val="77473879"/>
    <w:multiLevelType w:val="hybridMultilevel"/>
    <w:tmpl w:val="6B3A30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CFF1A65"/>
    <w:multiLevelType w:val="hybridMultilevel"/>
    <w:tmpl w:val="A4C2210E"/>
    <w:lvl w:ilvl="0" w:tplc="6B424CCC">
      <w:start w:val="1"/>
      <w:numFmt w:val="decimal"/>
      <w:lvlText w:val="%1."/>
      <w:lvlJc w:val="left"/>
      <w:pPr>
        <w:tabs>
          <w:tab w:val="num" w:pos="930"/>
        </w:tabs>
        <w:ind w:left="930" w:hanging="570"/>
      </w:pPr>
      <w:rPr>
        <w:rFonts w:hint="default"/>
      </w:rPr>
    </w:lvl>
    <w:lvl w:ilvl="1" w:tplc="9B8271D4">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D102FE2"/>
    <w:multiLevelType w:val="singleLevel"/>
    <w:tmpl w:val="F676BAC6"/>
    <w:lvl w:ilvl="0">
      <w:start w:val="1"/>
      <w:numFmt w:val="bullet"/>
      <w:lvlText w:val=""/>
      <w:lvlJc w:val="left"/>
      <w:pPr>
        <w:tabs>
          <w:tab w:val="num" w:pos="0"/>
        </w:tabs>
        <w:ind w:left="2628" w:hanging="360"/>
      </w:pPr>
      <w:rPr>
        <w:rFonts w:ascii="Symbol" w:hAnsi="Symbol" w:hint="default"/>
      </w:rPr>
    </w:lvl>
  </w:abstractNum>
  <w:abstractNum w:abstractNumId="73" w15:restartNumberingAfterBreak="0">
    <w:nsid w:val="7ED75D5A"/>
    <w:multiLevelType w:val="hybridMultilevel"/>
    <w:tmpl w:val="0F2A0C7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1"/>
  </w:num>
  <w:num w:numId="2">
    <w:abstractNumId w:val="40"/>
  </w:num>
  <w:num w:numId="3">
    <w:abstractNumId w:val="2"/>
  </w:num>
  <w:num w:numId="4">
    <w:abstractNumId w:val="38"/>
  </w:num>
  <w:num w:numId="5">
    <w:abstractNumId w:val="47"/>
  </w:num>
  <w:num w:numId="6">
    <w:abstractNumId w:val="52"/>
  </w:num>
  <w:num w:numId="7">
    <w:abstractNumId w:val="13"/>
  </w:num>
  <w:num w:numId="8">
    <w:abstractNumId w:val="6"/>
  </w:num>
  <w:num w:numId="9">
    <w:abstractNumId w:val="46"/>
  </w:num>
  <w:num w:numId="10">
    <w:abstractNumId w:val="55"/>
  </w:num>
  <w:num w:numId="11">
    <w:abstractNumId w:val="43"/>
  </w:num>
  <w:num w:numId="12">
    <w:abstractNumId w:val="67"/>
  </w:num>
  <w:num w:numId="13">
    <w:abstractNumId w:val="27"/>
  </w:num>
  <w:num w:numId="14">
    <w:abstractNumId w:val="34"/>
  </w:num>
  <w:num w:numId="15">
    <w:abstractNumId w:val="19"/>
  </w:num>
  <w:num w:numId="16">
    <w:abstractNumId w:val="44"/>
  </w:num>
  <w:num w:numId="17">
    <w:abstractNumId w:val="4"/>
  </w:num>
  <w:num w:numId="18">
    <w:abstractNumId w:val="32"/>
  </w:num>
  <w:num w:numId="19">
    <w:abstractNumId w:val="39"/>
  </w:num>
  <w:num w:numId="20">
    <w:abstractNumId w:val="45"/>
  </w:num>
  <w:num w:numId="21">
    <w:abstractNumId w:val="15"/>
  </w:num>
  <w:num w:numId="22">
    <w:abstractNumId w:val="14"/>
  </w:num>
  <w:num w:numId="23">
    <w:abstractNumId w:val="10"/>
  </w:num>
  <w:num w:numId="24">
    <w:abstractNumId w:val="33"/>
  </w:num>
  <w:num w:numId="25">
    <w:abstractNumId w:val="48"/>
  </w:num>
  <w:num w:numId="26">
    <w:abstractNumId w:val="57"/>
  </w:num>
  <w:num w:numId="27">
    <w:abstractNumId w:val="16"/>
  </w:num>
  <w:num w:numId="28">
    <w:abstractNumId w:val="69"/>
  </w:num>
  <w:num w:numId="29">
    <w:abstractNumId w:val="72"/>
  </w:num>
  <w:num w:numId="30">
    <w:abstractNumId w:val="54"/>
  </w:num>
  <w:num w:numId="31">
    <w:abstractNumId w:val="71"/>
  </w:num>
  <w:num w:numId="32">
    <w:abstractNumId w:val="21"/>
  </w:num>
  <w:num w:numId="33">
    <w:abstractNumId w:val="66"/>
  </w:num>
  <w:num w:numId="34">
    <w:abstractNumId w:val="70"/>
  </w:num>
  <w:num w:numId="35">
    <w:abstractNumId w:val="18"/>
  </w:num>
  <w:num w:numId="36">
    <w:abstractNumId w:val="3"/>
  </w:num>
  <w:num w:numId="37">
    <w:abstractNumId w:val="17"/>
  </w:num>
  <w:num w:numId="38">
    <w:abstractNumId w:val="64"/>
  </w:num>
  <w:num w:numId="39">
    <w:abstractNumId w:val="24"/>
  </w:num>
  <w:num w:numId="40">
    <w:abstractNumId w:val="5"/>
  </w:num>
  <w:num w:numId="41">
    <w:abstractNumId w:val="9"/>
  </w:num>
  <w:num w:numId="42">
    <w:abstractNumId w:val="59"/>
  </w:num>
  <w:num w:numId="43">
    <w:abstractNumId w:val="25"/>
  </w:num>
  <w:num w:numId="44">
    <w:abstractNumId w:val="63"/>
  </w:num>
  <w:num w:numId="45">
    <w:abstractNumId w:val="22"/>
  </w:num>
  <w:num w:numId="46">
    <w:abstractNumId w:val="68"/>
  </w:num>
  <w:num w:numId="47">
    <w:abstractNumId w:val="20"/>
  </w:num>
  <w:num w:numId="48">
    <w:abstractNumId w:val="65"/>
  </w:num>
  <w:num w:numId="49">
    <w:abstractNumId w:val="8"/>
  </w:num>
  <w:num w:numId="50">
    <w:abstractNumId w:val="0"/>
  </w:num>
  <w:num w:numId="51">
    <w:abstractNumId w:val="11"/>
  </w:num>
  <w:num w:numId="52">
    <w:abstractNumId w:val="28"/>
  </w:num>
  <w:num w:numId="53">
    <w:abstractNumId w:val="30"/>
  </w:num>
  <w:num w:numId="54">
    <w:abstractNumId w:val="35"/>
  </w:num>
  <w:num w:numId="55">
    <w:abstractNumId w:val="7"/>
  </w:num>
  <w:num w:numId="56">
    <w:abstractNumId w:val="53"/>
  </w:num>
  <w:num w:numId="57">
    <w:abstractNumId w:val="60"/>
  </w:num>
  <w:num w:numId="58">
    <w:abstractNumId w:val="49"/>
  </w:num>
  <w:num w:numId="59">
    <w:abstractNumId w:val="56"/>
  </w:num>
  <w:num w:numId="60">
    <w:abstractNumId w:val="12"/>
  </w:num>
  <w:num w:numId="61">
    <w:abstractNumId w:val="58"/>
  </w:num>
  <w:num w:numId="62">
    <w:abstractNumId w:val="36"/>
  </w:num>
  <w:num w:numId="63">
    <w:abstractNumId w:val="29"/>
  </w:num>
  <w:num w:numId="64">
    <w:abstractNumId w:val="26"/>
  </w:num>
  <w:num w:numId="65">
    <w:abstractNumId w:val="42"/>
  </w:num>
  <w:num w:numId="66">
    <w:abstractNumId w:val="50"/>
  </w:num>
  <w:num w:numId="67">
    <w:abstractNumId w:val="51"/>
  </w:num>
  <w:num w:numId="68">
    <w:abstractNumId w:val="37"/>
  </w:num>
  <w:num w:numId="69">
    <w:abstractNumId w:val="73"/>
  </w:num>
  <w:num w:numId="70">
    <w:abstractNumId w:val="62"/>
  </w:num>
  <w:num w:numId="71">
    <w:abstractNumId w:val="31"/>
  </w:num>
  <w:num w:numId="72">
    <w:abstractNumId w:val="41"/>
  </w:num>
  <w:num w:numId="73">
    <w:abstractNumId w:val="23"/>
  </w:num>
  <w:num w:numId="74">
    <w:abstractNumId w:val="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E6C"/>
    <w:rsid w:val="0003169F"/>
    <w:rsid w:val="000A3515"/>
    <w:rsid w:val="000C10CC"/>
    <w:rsid w:val="001242BF"/>
    <w:rsid w:val="001452EF"/>
    <w:rsid w:val="00154968"/>
    <w:rsid w:val="001A4BC7"/>
    <w:rsid w:val="001A548A"/>
    <w:rsid w:val="001C1A2B"/>
    <w:rsid w:val="001F0774"/>
    <w:rsid w:val="001F1526"/>
    <w:rsid w:val="00225D62"/>
    <w:rsid w:val="002D2FA3"/>
    <w:rsid w:val="00374689"/>
    <w:rsid w:val="00394293"/>
    <w:rsid w:val="003C7294"/>
    <w:rsid w:val="003D3680"/>
    <w:rsid w:val="003E34ED"/>
    <w:rsid w:val="00466E9B"/>
    <w:rsid w:val="00475147"/>
    <w:rsid w:val="004D0CE7"/>
    <w:rsid w:val="004E12B5"/>
    <w:rsid w:val="004F7B50"/>
    <w:rsid w:val="005175A6"/>
    <w:rsid w:val="0053479D"/>
    <w:rsid w:val="00535612"/>
    <w:rsid w:val="005977B9"/>
    <w:rsid w:val="005A2CDD"/>
    <w:rsid w:val="005D4E26"/>
    <w:rsid w:val="00636797"/>
    <w:rsid w:val="006B025A"/>
    <w:rsid w:val="006C072D"/>
    <w:rsid w:val="006C6273"/>
    <w:rsid w:val="006D040D"/>
    <w:rsid w:val="006D31AC"/>
    <w:rsid w:val="00727B84"/>
    <w:rsid w:val="00740852"/>
    <w:rsid w:val="00774F36"/>
    <w:rsid w:val="007C06E6"/>
    <w:rsid w:val="007D7CB2"/>
    <w:rsid w:val="007F07F1"/>
    <w:rsid w:val="008D2B73"/>
    <w:rsid w:val="00902A9C"/>
    <w:rsid w:val="00905815"/>
    <w:rsid w:val="009128B4"/>
    <w:rsid w:val="009129FE"/>
    <w:rsid w:val="00915657"/>
    <w:rsid w:val="009176B2"/>
    <w:rsid w:val="0092381F"/>
    <w:rsid w:val="009623ED"/>
    <w:rsid w:val="00965E44"/>
    <w:rsid w:val="009A4B0D"/>
    <w:rsid w:val="009C7E36"/>
    <w:rsid w:val="00A0622E"/>
    <w:rsid w:val="00A06CD1"/>
    <w:rsid w:val="00A46254"/>
    <w:rsid w:val="00A75A87"/>
    <w:rsid w:val="00AB6F8F"/>
    <w:rsid w:val="00AC6DE8"/>
    <w:rsid w:val="00AF6D5A"/>
    <w:rsid w:val="00B1503D"/>
    <w:rsid w:val="00B17D99"/>
    <w:rsid w:val="00B7113B"/>
    <w:rsid w:val="00B949B7"/>
    <w:rsid w:val="00BC328B"/>
    <w:rsid w:val="00BD5374"/>
    <w:rsid w:val="00BE171B"/>
    <w:rsid w:val="00BE313A"/>
    <w:rsid w:val="00C51A23"/>
    <w:rsid w:val="00C66F33"/>
    <w:rsid w:val="00C73411"/>
    <w:rsid w:val="00C77941"/>
    <w:rsid w:val="00C84D6D"/>
    <w:rsid w:val="00CF3266"/>
    <w:rsid w:val="00D211CE"/>
    <w:rsid w:val="00D33E34"/>
    <w:rsid w:val="00D47EB1"/>
    <w:rsid w:val="00D513BA"/>
    <w:rsid w:val="00D65483"/>
    <w:rsid w:val="00D724A4"/>
    <w:rsid w:val="00D81665"/>
    <w:rsid w:val="00DB3E6C"/>
    <w:rsid w:val="00DC7D33"/>
    <w:rsid w:val="00DD5A12"/>
    <w:rsid w:val="00DD7632"/>
    <w:rsid w:val="00E3123B"/>
    <w:rsid w:val="00E336D7"/>
    <w:rsid w:val="00E46322"/>
    <w:rsid w:val="00E75976"/>
    <w:rsid w:val="00E92A21"/>
    <w:rsid w:val="00EF55B8"/>
    <w:rsid w:val="00F02A2B"/>
    <w:rsid w:val="00F50EFC"/>
    <w:rsid w:val="00F52EA8"/>
    <w:rsid w:val="00F6693F"/>
    <w:rsid w:val="00FD2135"/>
    <w:rsid w:val="00FD719C"/>
    <w:rsid w:val="00FE34D9"/>
    <w:rsid w:val="00FF2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100"/>
    <o:shapelayout v:ext="edit">
      <o:idmap v:ext="edit" data="1"/>
    </o:shapelayout>
  </w:shapeDefaults>
  <w:decimalSymbol w:val=","/>
  <w:listSeparator w:val=","/>
  <w15:docId w15:val="{17DC623D-96E3-4678-9605-B42E8CA0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B3E6C"/>
    <w:pPr>
      <w:keepNext/>
      <w:widowControl w:val="0"/>
      <w:tabs>
        <w:tab w:val="left" w:pos="567"/>
      </w:tabs>
      <w:spacing w:before="480" w:after="60" w:line="240" w:lineRule="auto"/>
      <w:ind w:left="567" w:hanging="567"/>
      <w:outlineLvl w:val="0"/>
    </w:pPr>
    <w:rPr>
      <w:rFonts w:ascii="Arial" w:eastAsia="Times New Roman" w:hAnsi="Arial" w:cs="Times New Roman"/>
      <w:b/>
      <w:kern w:val="28"/>
      <w:sz w:val="28"/>
      <w:szCs w:val="20"/>
      <w:lang w:val="en-GB"/>
    </w:rPr>
  </w:style>
  <w:style w:type="paragraph" w:styleId="Heading2">
    <w:name w:val="heading 2"/>
    <w:basedOn w:val="Normal"/>
    <w:next w:val="Normal"/>
    <w:link w:val="Heading2Char"/>
    <w:qFormat/>
    <w:rsid w:val="00DB3E6C"/>
    <w:pPr>
      <w:keepNext/>
      <w:widowControl w:val="0"/>
      <w:tabs>
        <w:tab w:val="left" w:pos="1134"/>
      </w:tabs>
      <w:spacing w:before="360" w:after="0" w:line="240" w:lineRule="auto"/>
      <w:ind w:left="1134" w:hanging="567"/>
      <w:jc w:val="both"/>
      <w:outlineLvl w:val="1"/>
    </w:pPr>
    <w:rPr>
      <w:rFonts w:ascii="Arial" w:eastAsia="Times New Roman" w:hAnsi="Arial" w:cs="Times New Roman"/>
      <w:b/>
      <w:color w:val="000000"/>
      <w:sz w:val="20"/>
      <w:szCs w:val="20"/>
      <w:lang w:val="en-GB"/>
    </w:rPr>
  </w:style>
  <w:style w:type="paragraph" w:styleId="Heading3">
    <w:name w:val="heading 3"/>
    <w:basedOn w:val="Normal"/>
    <w:next w:val="Normal"/>
    <w:link w:val="Heading3Char"/>
    <w:qFormat/>
    <w:rsid w:val="00DB3E6C"/>
    <w:pPr>
      <w:keepNext/>
      <w:spacing w:after="0" w:line="240" w:lineRule="auto"/>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DB3E6C"/>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both"/>
      <w:outlineLvl w:val="3"/>
    </w:pPr>
    <w:rPr>
      <w:rFonts w:ascii="Arial" w:eastAsia="Times New Roman" w:hAnsi="Arial" w:cs="Times New Roman"/>
      <w:b/>
      <w:szCs w:val="20"/>
      <w:lang w:val="en-GB"/>
    </w:rPr>
  </w:style>
  <w:style w:type="paragraph" w:styleId="Heading5">
    <w:name w:val="heading 5"/>
    <w:basedOn w:val="Normal"/>
    <w:next w:val="Normal"/>
    <w:link w:val="Heading5Char"/>
    <w:qFormat/>
    <w:rsid w:val="00DB3E6C"/>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jc w:val="right"/>
      <w:outlineLvl w:val="4"/>
    </w:pPr>
    <w:rPr>
      <w:rFonts w:ascii="Arial" w:eastAsia="Times New Roman" w:hAnsi="Arial"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3E6C"/>
    <w:rPr>
      <w:rFonts w:ascii="Arial" w:eastAsia="Times New Roman" w:hAnsi="Arial" w:cs="Times New Roman"/>
      <w:b/>
      <w:kern w:val="28"/>
      <w:sz w:val="28"/>
      <w:szCs w:val="20"/>
      <w:lang w:val="en-GB"/>
    </w:rPr>
  </w:style>
  <w:style w:type="character" w:customStyle="1" w:styleId="Heading2Char">
    <w:name w:val="Heading 2 Char"/>
    <w:basedOn w:val="DefaultParagraphFont"/>
    <w:link w:val="Heading2"/>
    <w:rsid w:val="00DB3E6C"/>
    <w:rPr>
      <w:rFonts w:ascii="Arial" w:eastAsia="Times New Roman" w:hAnsi="Arial" w:cs="Times New Roman"/>
      <w:b/>
      <w:color w:val="000000"/>
      <w:sz w:val="20"/>
      <w:szCs w:val="20"/>
      <w:lang w:val="en-GB"/>
    </w:rPr>
  </w:style>
  <w:style w:type="character" w:customStyle="1" w:styleId="Heading3Char">
    <w:name w:val="Heading 3 Char"/>
    <w:basedOn w:val="DefaultParagraphFont"/>
    <w:link w:val="Heading3"/>
    <w:rsid w:val="00DB3E6C"/>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DB3E6C"/>
    <w:rPr>
      <w:rFonts w:ascii="Arial" w:eastAsia="Times New Roman" w:hAnsi="Arial" w:cs="Times New Roman"/>
      <w:b/>
      <w:szCs w:val="20"/>
      <w:lang w:val="en-GB"/>
    </w:rPr>
  </w:style>
  <w:style w:type="character" w:customStyle="1" w:styleId="Heading5Char">
    <w:name w:val="Heading 5 Char"/>
    <w:basedOn w:val="DefaultParagraphFont"/>
    <w:link w:val="Heading5"/>
    <w:rsid w:val="00DB3E6C"/>
    <w:rPr>
      <w:rFonts w:ascii="Arial" w:eastAsia="Times New Roman" w:hAnsi="Arial" w:cs="Times New Roman"/>
      <w:b/>
      <w:sz w:val="20"/>
      <w:szCs w:val="20"/>
      <w:lang w:val="en-GB"/>
    </w:rPr>
  </w:style>
  <w:style w:type="numbering" w:customStyle="1" w:styleId="NoList1">
    <w:name w:val="No List1"/>
    <w:next w:val="NoList"/>
    <w:uiPriority w:val="99"/>
    <w:semiHidden/>
    <w:unhideWhenUsed/>
    <w:rsid w:val="00DB3E6C"/>
  </w:style>
  <w:style w:type="paragraph" w:styleId="Header">
    <w:name w:val="header"/>
    <w:basedOn w:val="Normal"/>
    <w:link w:val="HeaderChar"/>
    <w:rsid w:val="00DB3E6C"/>
    <w:pPr>
      <w:tabs>
        <w:tab w:val="center" w:pos="4320"/>
        <w:tab w:val="right" w:pos="8640"/>
      </w:tabs>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rsid w:val="00DB3E6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DB3E6C"/>
    <w:pPr>
      <w:tabs>
        <w:tab w:val="center" w:pos="4320"/>
        <w:tab w:val="right" w:pos="8640"/>
      </w:tabs>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DB3E6C"/>
    <w:rPr>
      <w:rFonts w:ascii="Times New Roman" w:eastAsia="Times New Roman" w:hAnsi="Times New Roman" w:cs="Times New Roman"/>
      <w:sz w:val="20"/>
      <w:szCs w:val="20"/>
      <w:lang w:val="en-GB"/>
    </w:rPr>
  </w:style>
  <w:style w:type="paragraph" w:styleId="Title">
    <w:name w:val="Title"/>
    <w:basedOn w:val="Normal"/>
    <w:link w:val="TitleChar"/>
    <w:qFormat/>
    <w:rsid w:val="00DB3E6C"/>
    <w:pPr>
      <w:widowControl w:val="0"/>
      <w:spacing w:before="240" w:after="60" w:line="240" w:lineRule="auto"/>
      <w:jc w:val="center"/>
    </w:pPr>
    <w:rPr>
      <w:rFonts w:ascii="Arial" w:eastAsia="Times New Roman" w:hAnsi="Arial" w:cs="Times New Roman"/>
      <w:b/>
      <w:kern w:val="28"/>
      <w:sz w:val="32"/>
      <w:szCs w:val="20"/>
      <w:lang w:val="en-GB"/>
    </w:rPr>
  </w:style>
  <w:style w:type="character" w:customStyle="1" w:styleId="TitleChar">
    <w:name w:val="Title Char"/>
    <w:basedOn w:val="DefaultParagraphFont"/>
    <w:link w:val="Title"/>
    <w:rsid w:val="00DB3E6C"/>
    <w:rPr>
      <w:rFonts w:ascii="Arial" w:eastAsia="Times New Roman" w:hAnsi="Arial" w:cs="Times New Roman"/>
      <w:b/>
      <w:kern w:val="28"/>
      <w:sz w:val="32"/>
      <w:szCs w:val="20"/>
      <w:lang w:val="en-GB"/>
    </w:rPr>
  </w:style>
  <w:style w:type="paragraph" w:styleId="BodyText2">
    <w:name w:val="Body Text 2"/>
    <w:basedOn w:val="Normal"/>
    <w:link w:val="BodyText2Char"/>
    <w:rsid w:val="00DB3E6C"/>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after="0" w:line="240" w:lineRule="auto"/>
      <w:ind w:left="567"/>
      <w:jc w:val="both"/>
    </w:pPr>
    <w:rPr>
      <w:rFonts w:ascii="Arial" w:eastAsia="Times New Roman" w:hAnsi="Arial" w:cs="Times New Roman"/>
      <w:szCs w:val="20"/>
      <w:lang w:val="en-GB"/>
    </w:rPr>
  </w:style>
  <w:style w:type="character" w:customStyle="1" w:styleId="BodyText2Char">
    <w:name w:val="Body Text 2 Char"/>
    <w:basedOn w:val="DefaultParagraphFont"/>
    <w:link w:val="BodyText2"/>
    <w:rsid w:val="00DB3E6C"/>
    <w:rPr>
      <w:rFonts w:ascii="Arial" w:eastAsia="Times New Roman" w:hAnsi="Arial" w:cs="Times New Roman"/>
      <w:szCs w:val="20"/>
      <w:lang w:val="en-GB"/>
    </w:rPr>
  </w:style>
  <w:style w:type="paragraph" w:styleId="BodyText">
    <w:name w:val="Body Text"/>
    <w:basedOn w:val="Normal"/>
    <w:link w:val="BodyTextChar"/>
    <w:rsid w:val="00DB3E6C"/>
    <w:pPr>
      <w:widowControl w:val="0"/>
      <w:tabs>
        <w:tab w:val="left" w:pos="731"/>
      </w:tabs>
      <w:spacing w:after="0" w:line="289" w:lineRule="exact"/>
      <w:jc w:val="both"/>
    </w:pPr>
    <w:rPr>
      <w:rFonts w:ascii="Times New Roman" w:eastAsia="Times New Roman" w:hAnsi="Times New Roman" w:cs="Times New Roman"/>
      <w:snapToGrid w:val="0"/>
      <w:sz w:val="20"/>
      <w:szCs w:val="20"/>
      <w:lang w:val="en-GB"/>
    </w:rPr>
  </w:style>
  <w:style w:type="character" w:customStyle="1" w:styleId="BodyTextChar">
    <w:name w:val="Body Text Char"/>
    <w:basedOn w:val="DefaultParagraphFont"/>
    <w:link w:val="BodyText"/>
    <w:rsid w:val="00DB3E6C"/>
    <w:rPr>
      <w:rFonts w:ascii="Times New Roman" w:eastAsia="Times New Roman" w:hAnsi="Times New Roman" w:cs="Times New Roman"/>
      <w:snapToGrid w:val="0"/>
      <w:sz w:val="20"/>
      <w:szCs w:val="20"/>
      <w:lang w:val="en-GB"/>
    </w:rPr>
  </w:style>
  <w:style w:type="paragraph" w:styleId="BodyTextIndent2">
    <w:name w:val="Body Text Indent 2"/>
    <w:basedOn w:val="Normal"/>
    <w:link w:val="BodyTextIndent2Char"/>
    <w:rsid w:val="00DB3E6C"/>
    <w:pPr>
      <w:spacing w:after="120" w:line="480" w:lineRule="auto"/>
      <w:ind w:left="283"/>
    </w:pPr>
    <w:rPr>
      <w:rFonts w:ascii="Times New Roman" w:eastAsia="Times New Roman" w:hAnsi="Times New Roman" w:cs="Times New Roman"/>
      <w:sz w:val="20"/>
      <w:szCs w:val="20"/>
      <w:lang w:val="en-GB"/>
    </w:rPr>
  </w:style>
  <w:style w:type="character" w:customStyle="1" w:styleId="BodyTextIndent2Char">
    <w:name w:val="Body Text Indent 2 Char"/>
    <w:basedOn w:val="DefaultParagraphFont"/>
    <w:link w:val="BodyTextIndent2"/>
    <w:rsid w:val="00DB3E6C"/>
    <w:rPr>
      <w:rFonts w:ascii="Times New Roman" w:eastAsia="Times New Roman" w:hAnsi="Times New Roman" w:cs="Times New Roman"/>
      <w:sz w:val="20"/>
      <w:szCs w:val="20"/>
      <w:lang w:val="en-GB"/>
    </w:rPr>
  </w:style>
  <w:style w:type="character" w:styleId="Hyperlink">
    <w:name w:val="Hyperlink"/>
    <w:basedOn w:val="DefaultParagraphFont"/>
    <w:rsid w:val="00DB3E6C"/>
    <w:rPr>
      <w:color w:val="0000FF"/>
      <w:u w:val="single"/>
    </w:rPr>
  </w:style>
  <w:style w:type="character" w:styleId="FollowedHyperlink">
    <w:name w:val="FollowedHyperlink"/>
    <w:basedOn w:val="DefaultParagraphFont"/>
    <w:rsid w:val="00DB3E6C"/>
    <w:rPr>
      <w:color w:val="800080"/>
      <w:u w:val="single"/>
    </w:rPr>
  </w:style>
  <w:style w:type="paragraph" w:styleId="BalloonText">
    <w:name w:val="Balloon Text"/>
    <w:basedOn w:val="Normal"/>
    <w:link w:val="BalloonTextChar"/>
    <w:semiHidden/>
    <w:rsid w:val="00DB3E6C"/>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DB3E6C"/>
    <w:rPr>
      <w:rFonts w:ascii="Tahoma" w:eastAsia="Times New Roman" w:hAnsi="Tahoma" w:cs="Tahoma"/>
      <w:sz w:val="16"/>
      <w:szCs w:val="16"/>
      <w:lang w:val="en-GB"/>
    </w:rPr>
  </w:style>
  <w:style w:type="table" w:styleId="TableGrid">
    <w:name w:val="Table Grid"/>
    <w:basedOn w:val="TableNormal"/>
    <w:uiPriority w:val="59"/>
    <w:rsid w:val="00DB3E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3E6C"/>
    <w:pPr>
      <w:spacing w:after="0" w:line="240" w:lineRule="auto"/>
      <w:ind w:left="720"/>
    </w:pPr>
    <w:rPr>
      <w:rFonts w:ascii="Times New Roman" w:eastAsia="Times New Roman" w:hAnsi="Times New Roman" w:cs="Times New Roman"/>
      <w:sz w:val="20"/>
      <w:szCs w:val="20"/>
      <w:lang w:val="en-GB"/>
    </w:rPr>
  </w:style>
  <w:style w:type="character" w:styleId="CommentReference">
    <w:name w:val="annotation reference"/>
    <w:basedOn w:val="DefaultParagraphFont"/>
    <w:rsid w:val="00DB3E6C"/>
    <w:rPr>
      <w:sz w:val="16"/>
      <w:szCs w:val="16"/>
    </w:rPr>
  </w:style>
  <w:style w:type="paragraph" w:styleId="CommentText">
    <w:name w:val="annotation text"/>
    <w:basedOn w:val="Normal"/>
    <w:link w:val="CommentTextChar"/>
    <w:rsid w:val="00DB3E6C"/>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DB3E6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DB3E6C"/>
    <w:rPr>
      <w:b/>
      <w:bCs/>
    </w:rPr>
  </w:style>
  <w:style w:type="character" w:customStyle="1" w:styleId="CommentSubjectChar">
    <w:name w:val="Comment Subject Char"/>
    <w:basedOn w:val="CommentTextChar"/>
    <w:link w:val="CommentSubject"/>
    <w:rsid w:val="00DB3E6C"/>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pho.chiume@energy.gov.za" TargetMode="External"/><Relationship Id="rId13" Type="http://schemas.openxmlformats.org/officeDocument/2006/relationships/hyperlink" Target="mailto:gaoruiwe.matlawe@energy.gov.za" TargetMode="External"/><Relationship Id="rId18" Type="http://schemas.openxmlformats.org/officeDocument/2006/relationships/hyperlink" Target="mailto:wilmari@hotmail.co.za" TargetMode="External"/><Relationship Id="rId3" Type="http://schemas.openxmlformats.org/officeDocument/2006/relationships/styles" Target="styles.xml"/><Relationship Id="rId21" Type="http://schemas.openxmlformats.org/officeDocument/2006/relationships/hyperlink" Target="mailto:peet.vandenheever@worleyparsons.com" TargetMode="External"/><Relationship Id="rId7" Type="http://schemas.openxmlformats.org/officeDocument/2006/relationships/endnotes" Target="endnotes.xml"/><Relationship Id="rId12" Type="http://schemas.openxmlformats.org/officeDocument/2006/relationships/hyperlink" Target="mailto:galonkge.oganne@energy.gov.z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kareeberg@xsinet.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al.ambani@energy.gov.za"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makhosonke.plaatjies@energy.gov.za" TargetMode="External"/><Relationship Id="rId19" Type="http://schemas.openxmlformats.org/officeDocument/2006/relationships/hyperlink" Target="mailto:kareeberg@xsinet.co.za" TargetMode="External"/><Relationship Id="rId4" Type="http://schemas.openxmlformats.org/officeDocument/2006/relationships/settings" Target="settings.xml"/><Relationship Id="rId9" Type="http://schemas.openxmlformats.org/officeDocument/2006/relationships/hyperlink" Target="mailto:thabang.malefu@energy.gov.za" TargetMode="External"/><Relationship Id="rId14" Type="http://schemas.openxmlformats.org/officeDocument/2006/relationships/hyperlink" Target="mailto:mhlangabezi.mzalisi@energy.gov.za"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wmf"/><Relationship Id="rId7" Type="http://schemas.openxmlformats.org/officeDocument/2006/relationships/oleObject" Target="embeddings/oleObject3.bin"/><Relationship Id="rId2" Type="http://schemas.openxmlformats.org/officeDocument/2006/relationships/oleObject" Target="embeddings/oleObject1.bin"/><Relationship Id="rId1" Type="http://schemas.openxmlformats.org/officeDocument/2006/relationships/image" Target="media/image1.wmf"/><Relationship Id="rId6" Type="http://schemas.openxmlformats.org/officeDocument/2006/relationships/image" Target="media/image3.wmf"/><Relationship Id="rId5" Type="http://schemas.openxmlformats.org/officeDocument/2006/relationships/image" Target="NULL"/><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88DE6-F169-43D9-B5D4-6E863401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8942</Words>
  <Characters>50971</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Given  Ntshani</dc:creator>
  <cp:lastModifiedBy>THARINE DE KOCK</cp:lastModifiedBy>
  <cp:revision>2</cp:revision>
  <dcterms:created xsi:type="dcterms:W3CDTF">2017-08-10T05:22:00Z</dcterms:created>
  <dcterms:modified xsi:type="dcterms:W3CDTF">2017-08-10T05:22:00Z</dcterms:modified>
</cp:coreProperties>
</file>