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9B" w:rsidRDefault="00FF3E9B">
      <w:pPr>
        <w:spacing w:after="0" w:line="240" w:lineRule="auto"/>
        <w:ind w:left="0" w:firstLine="0"/>
        <w:jc w:val="center"/>
        <w:rPr>
          <w:rFonts w:ascii="Old English Text MT" w:hAnsi="Old English Text MT"/>
          <w:sz w:val="96"/>
        </w:rPr>
      </w:pPr>
    </w:p>
    <w:p w:rsidR="000B7BDD" w:rsidRPr="00417D3D" w:rsidRDefault="00FF3E9B">
      <w:pPr>
        <w:spacing w:after="0" w:line="240" w:lineRule="auto"/>
        <w:ind w:left="0" w:firstLine="0"/>
        <w:jc w:val="center"/>
        <w:rPr>
          <w:rFonts w:ascii="Old English Text MT" w:hAnsi="Old English Text MT"/>
          <w:color w:val="auto"/>
          <w:sz w:val="96"/>
        </w:rPr>
      </w:pPr>
      <w:r w:rsidRPr="00417D3D">
        <w:rPr>
          <w:rFonts w:ascii="Old English Text MT" w:hAnsi="Old English Text MT"/>
          <w:color w:val="auto"/>
          <w:sz w:val="96"/>
        </w:rPr>
        <w:t>Kareeberg Municipality</w:t>
      </w:r>
    </w:p>
    <w:p w:rsidR="000B7BDD" w:rsidRPr="00417D3D" w:rsidRDefault="000B7BDD">
      <w:pPr>
        <w:spacing w:after="13"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FF3E9B" w:rsidRPr="00417D3D" w:rsidRDefault="00FF3E9B" w:rsidP="007D65D9">
      <w:pPr>
        <w:spacing w:after="0" w:line="240" w:lineRule="auto"/>
        <w:ind w:left="591" w:firstLine="0"/>
        <w:jc w:val="center"/>
        <w:rPr>
          <w:color w:val="auto"/>
        </w:rPr>
      </w:pPr>
    </w:p>
    <w:p w:rsidR="00FF3E9B" w:rsidRPr="00417D3D" w:rsidRDefault="00FF3E9B">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FF3E9B" w:rsidRPr="00417D3D" w:rsidRDefault="00FF3E9B">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0B7BDD">
      <w:pPr>
        <w:spacing w:after="10" w:line="240" w:lineRule="auto"/>
        <w:ind w:left="591" w:firstLine="0"/>
        <w:jc w:val="left"/>
        <w:rPr>
          <w:color w:val="auto"/>
        </w:rPr>
      </w:pPr>
    </w:p>
    <w:p w:rsidR="00FF3E9B" w:rsidRPr="00417D3D" w:rsidRDefault="00A13362" w:rsidP="00FF3E9B">
      <w:pPr>
        <w:spacing w:after="5" w:line="240" w:lineRule="auto"/>
        <w:ind w:left="10" w:right="-15"/>
        <w:jc w:val="center"/>
        <w:rPr>
          <w:b/>
          <w:color w:val="auto"/>
          <w:sz w:val="52"/>
        </w:rPr>
      </w:pPr>
      <w:r w:rsidRPr="00417D3D">
        <w:rPr>
          <w:b/>
          <w:color w:val="auto"/>
          <w:sz w:val="52"/>
        </w:rPr>
        <w:t>POLICY</w:t>
      </w:r>
      <w:r w:rsidR="00FF3E9B" w:rsidRPr="00417D3D">
        <w:rPr>
          <w:b/>
          <w:color w:val="auto"/>
          <w:sz w:val="52"/>
        </w:rPr>
        <w:t xml:space="preserve"> </w:t>
      </w:r>
      <w:r w:rsidRPr="00417D3D">
        <w:rPr>
          <w:b/>
          <w:color w:val="auto"/>
          <w:sz w:val="52"/>
        </w:rPr>
        <w:t>FOR THE MANAGEMENT</w:t>
      </w:r>
    </w:p>
    <w:p w:rsidR="00FF3E9B" w:rsidRPr="00417D3D" w:rsidRDefault="00FF3E9B" w:rsidP="00FF3E9B">
      <w:pPr>
        <w:spacing w:after="10" w:line="240" w:lineRule="auto"/>
        <w:ind w:left="665" w:firstLine="0"/>
        <w:jc w:val="center"/>
        <w:rPr>
          <w:b/>
          <w:color w:val="auto"/>
          <w:sz w:val="52"/>
        </w:rPr>
      </w:pPr>
    </w:p>
    <w:p w:rsidR="00FF3E9B" w:rsidRPr="00417D3D" w:rsidRDefault="00A13362" w:rsidP="00FF3E9B">
      <w:pPr>
        <w:spacing w:after="10" w:line="240" w:lineRule="auto"/>
        <w:ind w:left="665" w:firstLine="0"/>
        <w:jc w:val="center"/>
        <w:rPr>
          <w:b/>
          <w:color w:val="auto"/>
          <w:sz w:val="52"/>
        </w:rPr>
      </w:pPr>
      <w:r w:rsidRPr="00417D3D">
        <w:rPr>
          <w:b/>
          <w:color w:val="auto"/>
          <w:sz w:val="52"/>
        </w:rPr>
        <w:t>AND</w:t>
      </w:r>
      <w:r w:rsidR="00FF3E9B" w:rsidRPr="00417D3D">
        <w:rPr>
          <w:b/>
          <w:color w:val="auto"/>
          <w:sz w:val="52"/>
        </w:rPr>
        <w:t xml:space="preserve"> </w:t>
      </w:r>
    </w:p>
    <w:p w:rsidR="00FF3E9B" w:rsidRPr="00417D3D" w:rsidRDefault="00FF3E9B" w:rsidP="00FF3E9B">
      <w:pPr>
        <w:spacing w:after="10" w:line="240" w:lineRule="auto"/>
        <w:ind w:left="665" w:firstLine="0"/>
        <w:jc w:val="center"/>
        <w:rPr>
          <w:b/>
          <w:color w:val="auto"/>
          <w:sz w:val="52"/>
        </w:rPr>
      </w:pPr>
    </w:p>
    <w:p w:rsidR="000B7BDD" w:rsidRPr="00417D3D" w:rsidRDefault="00A13362" w:rsidP="00FF3E9B">
      <w:pPr>
        <w:spacing w:after="10" w:line="240" w:lineRule="auto"/>
        <w:ind w:left="665" w:firstLine="0"/>
        <w:jc w:val="center"/>
        <w:rPr>
          <w:color w:val="auto"/>
          <w:sz w:val="20"/>
        </w:rPr>
      </w:pPr>
      <w:r w:rsidRPr="00417D3D">
        <w:rPr>
          <w:b/>
          <w:color w:val="auto"/>
          <w:sz w:val="52"/>
        </w:rPr>
        <w:t>DISPOSAL OF ASSETS</w:t>
      </w: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A13362">
      <w:pPr>
        <w:spacing w:after="0" w:line="240" w:lineRule="auto"/>
        <w:ind w:left="0" w:firstLine="0"/>
        <w:jc w:val="center"/>
        <w:rPr>
          <w:color w:val="auto"/>
        </w:rPr>
      </w:pPr>
      <w:r w:rsidRPr="00417D3D">
        <w:rPr>
          <w:b/>
          <w:color w:val="auto"/>
          <w:sz w:val="28"/>
        </w:rPr>
        <w:lastRenderedPageBreak/>
        <w:t>INDEX</w:t>
      </w: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0" w:firstLine="0"/>
        <w:jc w:val="center"/>
        <w:rPr>
          <w:color w:val="auto"/>
        </w:rPr>
      </w:pPr>
    </w:p>
    <w:p w:rsidR="000B7BDD" w:rsidRPr="00417D3D" w:rsidRDefault="000B7BDD">
      <w:pPr>
        <w:spacing w:after="0" w:line="240" w:lineRule="auto"/>
        <w:ind w:left="591" w:firstLine="0"/>
        <w:jc w:val="left"/>
        <w:rPr>
          <w:color w:val="auto"/>
        </w:rPr>
      </w:pPr>
    </w:p>
    <w:p w:rsidR="000B7BDD" w:rsidRPr="00417D3D" w:rsidRDefault="00A13362">
      <w:pPr>
        <w:tabs>
          <w:tab w:val="center" w:pos="1185"/>
          <w:tab w:val="center" w:pos="4085"/>
          <w:tab w:val="center" w:pos="6352"/>
          <w:tab w:val="center" w:pos="7072"/>
          <w:tab w:val="center" w:pos="7792"/>
        </w:tabs>
        <w:spacing w:after="0"/>
        <w:ind w:left="0" w:firstLine="0"/>
        <w:jc w:val="left"/>
        <w:rPr>
          <w:color w:val="auto"/>
        </w:rPr>
      </w:pPr>
      <w:r w:rsidRPr="00417D3D">
        <w:rPr>
          <w:rFonts w:ascii="Calibri" w:eastAsia="Calibri" w:hAnsi="Calibri" w:cs="Calibri"/>
          <w:color w:val="auto"/>
          <w:sz w:val="22"/>
        </w:rPr>
        <w:tab/>
      </w:r>
      <w:r w:rsidRPr="00417D3D">
        <w:rPr>
          <w:b/>
          <w:color w:val="auto"/>
        </w:rPr>
        <w:t xml:space="preserve">Paragraph  </w:t>
      </w:r>
      <w:r w:rsidRPr="00417D3D">
        <w:rPr>
          <w:b/>
          <w:color w:val="auto"/>
        </w:rPr>
        <w:tab/>
        <w:t xml:space="preserve">                           Subject  </w:t>
      </w:r>
      <w:r w:rsidRPr="00417D3D">
        <w:rPr>
          <w:b/>
          <w:color w:val="auto"/>
        </w:rPr>
        <w:tab/>
      </w:r>
      <w:r w:rsidRPr="00417D3D">
        <w:rPr>
          <w:b/>
          <w:color w:val="auto"/>
        </w:rPr>
        <w:tab/>
      </w:r>
      <w:r w:rsidRPr="00417D3D">
        <w:rPr>
          <w:b/>
          <w:color w:val="auto"/>
        </w:rPr>
        <w:tab/>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1"/>
        </w:numPr>
        <w:ind w:hanging="1440"/>
        <w:rPr>
          <w:color w:val="auto"/>
        </w:rPr>
      </w:pPr>
      <w:r w:rsidRPr="00417D3D">
        <w:rPr>
          <w:color w:val="auto"/>
        </w:rPr>
        <w:t xml:space="preserve">Preamble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1"/>
        </w:numPr>
        <w:ind w:hanging="1440"/>
        <w:rPr>
          <w:color w:val="auto"/>
        </w:rPr>
      </w:pPr>
      <w:r w:rsidRPr="00417D3D">
        <w:rPr>
          <w:color w:val="auto"/>
        </w:rPr>
        <w:t xml:space="preserve">Definitions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spacing w:after="0" w:line="240" w:lineRule="auto"/>
        <w:ind w:left="2459" w:right="-15"/>
        <w:jc w:val="left"/>
        <w:rPr>
          <w:color w:val="auto"/>
        </w:rPr>
      </w:pPr>
      <w:r w:rsidRPr="00417D3D">
        <w:rPr>
          <w:b/>
          <w:color w:val="auto"/>
          <w:u w:val="single" w:color="000000"/>
        </w:rPr>
        <w:t>SECTION A: DISPOSAL OF IMMOVABLE ASSETS</w:t>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Powers and general principle</w:t>
      </w:r>
      <w:r w:rsidR="00A72BD6" w:rsidRPr="00417D3D">
        <w:rPr>
          <w:color w:val="auto"/>
        </w:rPr>
        <w:t xml:space="preserve">s re sale, letting management, </w:t>
      </w:r>
      <w:r w:rsidRPr="00417D3D">
        <w:rPr>
          <w:color w:val="auto"/>
        </w:rPr>
        <w:t xml:space="preserve">use, improvement and cultivation of immovable property </w:t>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Sale or lease of immovable property by public competition </w:t>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Out of hand sale or lease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Subsidized rates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Conditions of sale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Conditions of lease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Extension of lease contracts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Sale of immovable property to churches</w:t>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Exclusion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Advertisement in the press  </w:t>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Sport facilities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A13362" w:rsidRPr="00417D3D" w:rsidRDefault="00A13362">
      <w:pPr>
        <w:numPr>
          <w:ilvl w:val="0"/>
          <w:numId w:val="2"/>
        </w:numPr>
        <w:spacing w:after="0" w:line="240" w:lineRule="auto"/>
        <w:ind w:hanging="1440"/>
        <w:rPr>
          <w:color w:val="auto"/>
        </w:rPr>
      </w:pPr>
      <w:r w:rsidRPr="00417D3D">
        <w:rPr>
          <w:color w:val="auto"/>
        </w:rPr>
        <w:t xml:space="preserve">Public amenities </w:t>
      </w:r>
    </w:p>
    <w:p w:rsidR="00A13362" w:rsidRPr="00417D3D" w:rsidRDefault="00A13362" w:rsidP="00A13362">
      <w:pPr>
        <w:pStyle w:val="ListParagraph"/>
        <w:rPr>
          <w:color w:val="auto"/>
        </w:rPr>
      </w:pPr>
    </w:p>
    <w:p w:rsidR="00A13362" w:rsidRPr="00417D3D" w:rsidRDefault="00A13362" w:rsidP="00A13362">
      <w:pPr>
        <w:spacing w:after="0" w:line="240" w:lineRule="auto"/>
        <w:ind w:left="2016" w:firstLine="0"/>
        <w:rPr>
          <w:color w:val="auto"/>
        </w:rPr>
      </w:pPr>
    </w:p>
    <w:p w:rsidR="00FF3E9B" w:rsidRPr="00417D3D" w:rsidRDefault="00A13362" w:rsidP="00A13362">
      <w:pPr>
        <w:spacing w:after="0" w:line="240" w:lineRule="auto"/>
        <w:ind w:left="2016" w:firstLine="0"/>
        <w:rPr>
          <w:color w:val="auto"/>
        </w:rPr>
      </w:pP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FF3E9B" w:rsidRPr="00417D3D" w:rsidRDefault="00FF3E9B">
      <w:pPr>
        <w:spacing w:after="160" w:line="259" w:lineRule="auto"/>
        <w:ind w:left="0" w:firstLine="0"/>
        <w:jc w:val="left"/>
        <w:rPr>
          <w:color w:val="auto"/>
        </w:rPr>
      </w:pPr>
      <w:r w:rsidRPr="00417D3D">
        <w:rPr>
          <w:color w:val="auto"/>
        </w:rPr>
        <w:br w:type="page"/>
      </w:r>
    </w:p>
    <w:p w:rsidR="000B7BDD" w:rsidRPr="00417D3D" w:rsidRDefault="00A13362" w:rsidP="00A13362">
      <w:pPr>
        <w:spacing w:after="0" w:line="240" w:lineRule="auto"/>
        <w:ind w:left="2016" w:firstLine="0"/>
        <w:rPr>
          <w:color w:val="auto"/>
        </w:rPr>
      </w:pPr>
      <w:r w:rsidRPr="00417D3D">
        <w:rPr>
          <w:b/>
          <w:color w:val="auto"/>
          <w:u w:val="single" w:color="000000"/>
        </w:rPr>
        <w:lastRenderedPageBreak/>
        <w:t>SECTION B: DIPOSAL OF MOVABLE ASSETS</w:t>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Powers and general principles</w:t>
      </w:r>
      <w:r w:rsidR="00A72BD6" w:rsidRPr="00417D3D">
        <w:rPr>
          <w:color w:val="auto"/>
        </w:rPr>
        <w:t xml:space="preserve"> re sale, letting management, </w:t>
      </w:r>
      <w:r w:rsidRPr="00417D3D">
        <w:rPr>
          <w:color w:val="auto"/>
        </w:rPr>
        <w:t xml:space="preserve">use, improvement and cultivation of immovable property </w:t>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Disposal of Movable assets </w:t>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Conditions for Disposal </w:t>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ind w:hanging="1440"/>
        <w:rPr>
          <w:color w:val="auto"/>
        </w:rPr>
      </w:pPr>
      <w:r w:rsidRPr="00417D3D">
        <w:rPr>
          <w:color w:val="auto"/>
        </w:rPr>
        <w:t xml:space="preserve">General precondition for via tender or auction  </w:t>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40" w:lineRule="auto"/>
        <w:ind w:left="591"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numPr>
          <w:ilvl w:val="0"/>
          <w:numId w:val="2"/>
        </w:numPr>
        <w:spacing w:after="98"/>
        <w:ind w:hanging="1440"/>
        <w:rPr>
          <w:color w:val="auto"/>
        </w:rPr>
      </w:pPr>
      <w:r w:rsidRPr="00417D3D">
        <w:rPr>
          <w:color w:val="auto"/>
        </w:rPr>
        <w:t xml:space="preserve">General precondition for disposal via written price quotation  </w:t>
      </w:r>
    </w:p>
    <w:p w:rsidR="000B7BDD" w:rsidRPr="00417D3D" w:rsidRDefault="00A13362">
      <w:pPr>
        <w:spacing w:after="95" w:line="240" w:lineRule="auto"/>
        <w:ind w:left="591" w:firstLine="0"/>
        <w:jc w:val="left"/>
        <w:rPr>
          <w:color w:val="auto"/>
        </w:rPr>
      </w:pPr>
      <w:r w:rsidRPr="00417D3D">
        <w:rPr>
          <w:color w:val="auto"/>
        </w:rPr>
        <w:tab/>
      </w:r>
      <w:r w:rsidRPr="00417D3D">
        <w:rPr>
          <w:color w:val="auto"/>
        </w:rPr>
        <w:tab/>
      </w:r>
      <w:r w:rsidRPr="00417D3D">
        <w:rPr>
          <w:color w:val="auto"/>
        </w:rPr>
        <w:tab/>
      </w:r>
      <w:r w:rsidRPr="00417D3D">
        <w:rPr>
          <w:color w:val="auto"/>
        </w:rPr>
        <w:tab/>
      </w:r>
    </w:p>
    <w:p w:rsidR="000B7BDD" w:rsidRPr="00417D3D" w:rsidRDefault="00A13362">
      <w:pPr>
        <w:numPr>
          <w:ilvl w:val="0"/>
          <w:numId w:val="2"/>
        </w:numPr>
        <w:ind w:hanging="1440"/>
        <w:rPr>
          <w:color w:val="auto"/>
        </w:rPr>
      </w:pPr>
      <w:r w:rsidRPr="00417D3D">
        <w:rPr>
          <w:color w:val="auto"/>
        </w:rPr>
        <w:t xml:space="preserve">General precondition for disposal via donation   </w:t>
      </w:r>
      <w:r w:rsidRPr="00417D3D">
        <w:rPr>
          <w:color w:val="auto"/>
        </w:rPr>
        <w:tab/>
      </w:r>
      <w:r w:rsidRPr="00417D3D">
        <w:rPr>
          <w:color w:val="auto"/>
        </w:rPr>
        <w:tab/>
      </w:r>
      <w:r w:rsidRPr="00417D3D">
        <w:rPr>
          <w:color w:val="auto"/>
        </w:rPr>
        <w:tab/>
      </w:r>
      <w:r w:rsidRPr="00417D3D">
        <w:rPr>
          <w:color w:val="auto"/>
        </w:rPr>
        <w:tab/>
      </w:r>
      <w:r w:rsidRPr="00417D3D">
        <w:rPr>
          <w:color w:val="auto"/>
        </w:rPr>
        <w:tab/>
      </w:r>
    </w:p>
    <w:p w:rsidR="000B7BDD" w:rsidRPr="00417D3D" w:rsidRDefault="000B7BDD">
      <w:pPr>
        <w:spacing w:after="0" w:line="230" w:lineRule="auto"/>
        <w:ind w:left="591" w:right="9297" w:firstLine="0"/>
        <w:jc w:val="left"/>
        <w:rPr>
          <w:color w:val="auto"/>
        </w:rPr>
      </w:pPr>
    </w:p>
    <w:p w:rsidR="000B7BDD" w:rsidRPr="00417D3D" w:rsidRDefault="000B7BDD">
      <w:pPr>
        <w:spacing w:after="0" w:line="240" w:lineRule="auto"/>
        <w:ind w:left="591" w:firstLine="0"/>
        <w:jc w:val="left"/>
        <w:rPr>
          <w:color w:val="auto"/>
        </w:rPr>
      </w:pPr>
    </w:p>
    <w:p w:rsidR="000B7BDD" w:rsidRPr="00417D3D" w:rsidRDefault="00A13362">
      <w:pPr>
        <w:tabs>
          <w:tab w:val="center" w:pos="759"/>
          <w:tab w:val="center" w:pos="1311"/>
          <w:tab w:val="center" w:pos="5819"/>
        </w:tabs>
        <w:ind w:left="0" w:firstLine="0"/>
        <w:jc w:val="left"/>
        <w:rPr>
          <w:color w:val="auto"/>
        </w:rPr>
      </w:pPr>
      <w:r w:rsidRPr="00417D3D">
        <w:rPr>
          <w:rFonts w:ascii="Calibri" w:eastAsia="Calibri" w:hAnsi="Calibri" w:cs="Calibri"/>
          <w:color w:val="auto"/>
          <w:sz w:val="22"/>
        </w:rPr>
        <w:tab/>
      </w:r>
      <w:r w:rsidR="00FF3E9B" w:rsidRPr="00417D3D">
        <w:rPr>
          <w:color w:val="auto"/>
        </w:rPr>
        <w:t>21</w:t>
      </w:r>
      <w:r w:rsidRPr="00417D3D">
        <w:rPr>
          <w:color w:val="auto"/>
        </w:rPr>
        <w:t xml:space="preserve">. </w:t>
      </w:r>
      <w:r w:rsidRPr="00417D3D">
        <w:rPr>
          <w:color w:val="auto"/>
        </w:rPr>
        <w:tab/>
      </w:r>
      <w:r w:rsidRPr="00417D3D">
        <w:rPr>
          <w:color w:val="auto"/>
        </w:rPr>
        <w:tab/>
      </w:r>
      <w:r w:rsidRPr="00417D3D">
        <w:rPr>
          <w:color w:val="auto"/>
          <w:u w:val="single" w:color="000000"/>
        </w:rPr>
        <w:t>Annexure A:</w:t>
      </w:r>
      <w:r w:rsidRPr="00417D3D">
        <w:rPr>
          <w:color w:val="auto"/>
        </w:rPr>
        <w:t xml:space="preserve"> Adjudication of Tenders/ Quotations: Calculation of Points </w:t>
      </w: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A13362" w:rsidRPr="00417D3D" w:rsidRDefault="00A13362">
      <w:pPr>
        <w:tabs>
          <w:tab w:val="center" w:pos="759"/>
          <w:tab w:val="center" w:pos="1311"/>
          <w:tab w:val="center" w:pos="5819"/>
        </w:tabs>
        <w:ind w:left="0" w:firstLine="0"/>
        <w:jc w:val="left"/>
        <w:rPr>
          <w:color w:val="auto"/>
        </w:rPr>
      </w:pPr>
    </w:p>
    <w:p w:rsidR="000B7BDD" w:rsidRPr="00417D3D" w:rsidRDefault="000B7BDD">
      <w:pPr>
        <w:spacing w:after="0" w:line="240" w:lineRule="auto"/>
        <w:ind w:left="591" w:firstLine="0"/>
        <w:jc w:val="left"/>
        <w:rPr>
          <w:color w:val="auto"/>
        </w:rPr>
      </w:pPr>
    </w:p>
    <w:p w:rsidR="00FF3E9B" w:rsidRPr="00417D3D" w:rsidRDefault="00FF3E9B">
      <w:pPr>
        <w:spacing w:after="160" w:line="259" w:lineRule="auto"/>
        <w:ind w:left="0" w:firstLine="0"/>
        <w:jc w:val="left"/>
        <w:rPr>
          <w:color w:val="auto"/>
        </w:rPr>
      </w:pPr>
      <w:r w:rsidRPr="00417D3D">
        <w:rPr>
          <w:color w:val="auto"/>
        </w:rPr>
        <w:br w:type="page"/>
      </w:r>
    </w:p>
    <w:p w:rsidR="000B7BDD" w:rsidRPr="00417D3D" w:rsidRDefault="000B7BDD">
      <w:pPr>
        <w:spacing w:after="0" w:line="240" w:lineRule="auto"/>
        <w:ind w:left="591" w:firstLine="0"/>
        <w:jc w:val="left"/>
        <w:rPr>
          <w:color w:val="auto"/>
        </w:rPr>
      </w:pPr>
    </w:p>
    <w:p w:rsidR="000B7BDD" w:rsidRPr="00417D3D" w:rsidRDefault="00A13362">
      <w:pPr>
        <w:numPr>
          <w:ilvl w:val="0"/>
          <w:numId w:val="3"/>
        </w:numPr>
        <w:spacing w:after="0"/>
        <w:ind w:right="-15" w:hanging="720"/>
        <w:jc w:val="left"/>
        <w:rPr>
          <w:color w:val="auto"/>
        </w:rPr>
      </w:pPr>
      <w:r w:rsidRPr="00417D3D">
        <w:rPr>
          <w:b/>
          <w:color w:val="auto"/>
        </w:rPr>
        <w:t xml:space="preserve">PREAMBLE </w:t>
      </w:r>
    </w:p>
    <w:p w:rsidR="000B7BDD" w:rsidRPr="00417D3D" w:rsidRDefault="000B7BDD">
      <w:pPr>
        <w:spacing w:after="37" w:line="240" w:lineRule="auto"/>
        <w:ind w:left="591" w:firstLine="0"/>
        <w:jc w:val="left"/>
        <w:rPr>
          <w:color w:val="auto"/>
        </w:rPr>
      </w:pPr>
    </w:p>
    <w:p w:rsidR="000B7BDD" w:rsidRPr="00417D3D" w:rsidRDefault="00A13362">
      <w:pPr>
        <w:numPr>
          <w:ilvl w:val="1"/>
          <w:numId w:val="3"/>
        </w:numPr>
        <w:ind w:hanging="720"/>
        <w:rPr>
          <w:color w:val="auto"/>
        </w:rPr>
      </w:pPr>
      <w:r w:rsidRPr="00417D3D">
        <w:rPr>
          <w:color w:val="auto"/>
        </w:rPr>
        <w:t xml:space="preserve">To provide a policy framework for the management and disposal of council’s assets; to determine the various categories of assets in order to regulate its use, disposal and acquisition; to establish criteria for evaluation of applications for the purchase or lease of assets to distinguish and lay down procedures in respect of the various categories of transactions. </w:t>
      </w:r>
    </w:p>
    <w:p w:rsidR="000B7BDD" w:rsidRPr="00417D3D" w:rsidRDefault="000B7BDD">
      <w:pPr>
        <w:spacing w:after="0" w:line="240" w:lineRule="auto"/>
        <w:ind w:left="591" w:firstLine="0"/>
        <w:jc w:val="left"/>
        <w:rPr>
          <w:color w:val="auto"/>
        </w:rPr>
      </w:pPr>
    </w:p>
    <w:p w:rsidR="000B7BDD" w:rsidRPr="00417D3D" w:rsidRDefault="00A13362">
      <w:pPr>
        <w:numPr>
          <w:ilvl w:val="1"/>
          <w:numId w:val="3"/>
        </w:numPr>
        <w:ind w:hanging="720"/>
        <w:rPr>
          <w:color w:val="auto"/>
        </w:rPr>
      </w:pPr>
      <w:r w:rsidRPr="00417D3D">
        <w:rPr>
          <w:color w:val="auto"/>
        </w:rPr>
        <w:t xml:space="preserve">The provisions of the MFMA </w:t>
      </w:r>
      <w:r w:rsidR="00A72BD6" w:rsidRPr="00417D3D">
        <w:rPr>
          <w:color w:val="auto"/>
        </w:rPr>
        <w:t>will</w:t>
      </w:r>
      <w:r w:rsidRPr="00417D3D">
        <w:rPr>
          <w:color w:val="auto"/>
        </w:rPr>
        <w:t xml:space="preserve"> be complied, with specific reference to the following: </w:t>
      </w:r>
    </w:p>
    <w:p w:rsidR="000B7BDD" w:rsidRPr="00417D3D" w:rsidRDefault="000B7BDD">
      <w:pPr>
        <w:spacing w:after="38" w:line="240" w:lineRule="auto"/>
        <w:ind w:left="1311" w:firstLine="0"/>
        <w:jc w:val="left"/>
        <w:rPr>
          <w:color w:val="auto"/>
        </w:rPr>
      </w:pPr>
    </w:p>
    <w:p w:rsidR="000B7BDD" w:rsidRPr="00417D3D" w:rsidRDefault="00A13362">
      <w:pPr>
        <w:numPr>
          <w:ilvl w:val="2"/>
          <w:numId w:val="3"/>
        </w:numPr>
        <w:jc w:val="left"/>
        <w:rPr>
          <w:color w:val="auto"/>
        </w:rPr>
      </w:pPr>
      <w:r w:rsidRPr="00417D3D">
        <w:rPr>
          <w:color w:val="auto"/>
        </w:rPr>
        <w:t xml:space="preserve">A municipality may not …” permanently dispose of a capital asset needed to provide the minimum level of basic municipal services” </w:t>
      </w:r>
    </w:p>
    <w:p w:rsidR="000B7BDD" w:rsidRPr="00417D3D" w:rsidRDefault="00A13362">
      <w:pPr>
        <w:numPr>
          <w:ilvl w:val="2"/>
          <w:numId w:val="3"/>
        </w:numPr>
        <w:spacing w:after="0" w:line="235" w:lineRule="auto"/>
        <w:jc w:val="left"/>
        <w:rPr>
          <w:color w:val="auto"/>
        </w:rPr>
      </w:pPr>
      <w:r w:rsidRPr="00417D3D">
        <w:rPr>
          <w:color w:val="auto"/>
        </w:rPr>
        <w:t xml:space="preserve">Where a municipal council has decided that a specific asset is not needed to provide the minimum level of basic services, a transfer of ownership of an asset must be fair, equitable, transparent, competitive and consistent with the municipality’s supply chain management policy. </w:t>
      </w:r>
    </w:p>
    <w:p w:rsidR="000B7BDD" w:rsidRPr="00417D3D" w:rsidRDefault="000B7BDD">
      <w:pPr>
        <w:spacing w:after="0" w:line="240" w:lineRule="auto"/>
        <w:ind w:left="1311" w:firstLine="0"/>
        <w:jc w:val="left"/>
        <w:rPr>
          <w:color w:val="auto"/>
        </w:rPr>
      </w:pPr>
    </w:p>
    <w:p w:rsidR="000B7BDD" w:rsidRPr="00417D3D" w:rsidRDefault="000B7BDD">
      <w:pPr>
        <w:spacing w:after="0" w:line="240" w:lineRule="auto"/>
        <w:ind w:left="1311" w:firstLine="0"/>
        <w:jc w:val="left"/>
        <w:rPr>
          <w:color w:val="auto"/>
        </w:rPr>
      </w:pPr>
    </w:p>
    <w:p w:rsidR="000B7BDD" w:rsidRPr="00417D3D" w:rsidRDefault="00A13362">
      <w:pPr>
        <w:spacing w:after="0" w:line="235" w:lineRule="auto"/>
        <w:ind w:left="1311" w:firstLine="0"/>
        <w:jc w:val="left"/>
        <w:rPr>
          <w:color w:val="auto"/>
        </w:rPr>
      </w:pPr>
      <w:r w:rsidRPr="00417D3D">
        <w:rPr>
          <w:color w:val="auto"/>
        </w:rPr>
        <w:t>The MFMA (section 14</w:t>
      </w:r>
      <w:r w:rsidR="00FF3E9B" w:rsidRPr="00417D3D">
        <w:rPr>
          <w:color w:val="auto"/>
        </w:rPr>
        <w:t>, and 90 section 40</w:t>
      </w:r>
      <w:r w:rsidRPr="00417D3D">
        <w:rPr>
          <w:color w:val="auto"/>
        </w:rPr>
        <w:t xml:space="preserve">) and the Municipal Supply Chain Management Regulation no. 27636 have specific requirements regarding the disposal of capital assets. </w:t>
      </w:r>
    </w:p>
    <w:p w:rsidR="000B7BDD" w:rsidRPr="00417D3D" w:rsidRDefault="000B7BDD">
      <w:pPr>
        <w:spacing w:after="0" w:line="240" w:lineRule="auto"/>
        <w:ind w:left="591" w:firstLine="0"/>
        <w:jc w:val="left"/>
        <w:rPr>
          <w:color w:val="auto"/>
        </w:rPr>
      </w:pPr>
    </w:p>
    <w:p w:rsidR="000B7BDD" w:rsidRPr="00417D3D" w:rsidRDefault="006535C6" w:rsidP="006535C6">
      <w:pPr>
        <w:ind w:left="1296" w:hanging="729"/>
        <w:rPr>
          <w:color w:val="auto"/>
        </w:rPr>
      </w:pPr>
      <w:r w:rsidRPr="00417D3D">
        <w:rPr>
          <w:color w:val="auto"/>
        </w:rPr>
        <w:t>1.3</w:t>
      </w:r>
      <w:r w:rsidRPr="00417D3D">
        <w:rPr>
          <w:color w:val="auto"/>
        </w:rPr>
        <w:tab/>
      </w:r>
      <w:r w:rsidR="00A13362" w:rsidRPr="00417D3D">
        <w:rPr>
          <w:color w:val="auto"/>
        </w:rPr>
        <w:t xml:space="preserve">Council is the custodian of the assets of the municipality and is responsible for the administration thereof. </w:t>
      </w:r>
    </w:p>
    <w:p w:rsidR="000B7BDD" w:rsidRPr="00417D3D" w:rsidRDefault="000B7BDD">
      <w:pPr>
        <w:spacing w:after="0" w:line="240" w:lineRule="auto"/>
        <w:ind w:left="591" w:firstLine="0"/>
        <w:jc w:val="left"/>
        <w:rPr>
          <w:color w:val="auto"/>
        </w:rPr>
      </w:pPr>
    </w:p>
    <w:p w:rsidR="000B7BDD" w:rsidRPr="00417D3D" w:rsidRDefault="006535C6" w:rsidP="006535C6">
      <w:pPr>
        <w:ind w:left="1296" w:hanging="729"/>
        <w:rPr>
          <w:color w:val="auto"/>
        </w:rPr>
      </w:pPr>
      <w:r w:rsidRPr="00417D3D">
        <w:rPr>
          <w:color w:val="auto"/>
        </w:rPr>
        <w:t>1.4</w:t>
      </w:r>
      <w:r w:rsidRPr="00417D3D">
        <w:rPr>
          <w:color w:val="auto"/>
        </w:rPr>
        <w:tab/>
      </w:r>
      <w:r w:rsidR="00A13362" w:rsidRPr="00417D3D">
        <w:rPr>
          <w:color w:val="auto"/>
        </w:rPr>
        <w:t xml:space="preserve">In the exercise of its powers, duties and functions, council has the right to acquire, hold, benefit and alienate assets. </w:t>
      </w:r>
    </w:p>
    <w:p w:rsidR="000B7BDD" w:rsidRPr="00417D3D" w:rsidRDefault="000B7BDD">
      <w:pPr>
        <w:spacing w:after="0" w:line="240" w:lineRule="auto"/>
        <w:ind w:left="591" w:firstLine="0"/>
        <w:jc w:val="left"/>
        <w:rPr>
          <w:color w:val="auto"/>
        </w:rPr>
      </w:pPr>
    </w:p>
    <w:p w:rsidR="000B7BDD" w:rsidRPr="00417D3D" w:rsidRDefault="006535C6" w:rsidP="006535C6">
      <w:pPr>
        <w:ind w:left="1296" w:hanging="729"/>
        <w:rPr>
          <w:color w:val="auto"/>
        </w:rPr>
      </w:pPr>
      <w:r w:rsidRPr="00417D3D">
        <w:rPr>
          <w:color w:val="auto"/>
        </w:rPr>
        <w:t>1.5</w:t>
      </w:r>
      <w:r w:rsidRPr="00417D3D">
        <w:rPr>
          <w:color w:val="auto"/>
        </w:rPr>
        <w:tab/>
      </w:r>
      <w:r w:rsidR="00A13362" w:rsidRPr="00417D3D">
        <w:rPr>
          <w:color w:val="auto"/>
        </w:rPr>
        <w:t xml:space="preserve">Council realizes that assets held by it which is not envisaged for or already used for public purposes and/or in the public’s interest, should be dealt with in a manner which will ensure the greatest benefit to the council and the community. </w:t>
      </w:r>
    </w:p>
    <w:p w:rsidR="000B7BDD" w:rsidRPr="00417D3D" w:rsidRDefault="000B7BDD">
      <w:pPr>
        <w:spacing w:after="0" w:line="240" w:lineRule="auto"/>
        <w:ind w:left="591" w:firstLine="0"/>
        <w:jc w:val="left"/>
        <w:rPr>
          <w:color w:val="auto"/>
        </w:rPr>
      </w:pPr>
    </w:p>
    <w:p w:rsidR="000B7BDD" w:rsidRPr="00417D3D" w:rsidRDefault="00A13362">
      <w:pPr>
        <w:numPr>
          <w:ilvl w:val="0"/>
          <w:numId w:val="3"/>
        </w:numPr>
        <w:spacing w:after="0"/>
        <w:ind w:right="-15" w:hanging="720"/>
        <w:jc w:val="left"/>
        <w:rPr>
          <w:color w:val="auto"/>
        </w:rPr>
      </w:pPr>
      <w:r w:rsidRPr="00417D3D">
        <w:rPr>
          <w:b/>
          <w:color w:val="auto"/>
        </w:rPr>
        <w:t xml:space="preserve">DEFINITIONS </w:t>
      </w:r>
    </w:p>
    <w:p w:rsidR="000B7BDD" w:rsidRPr="00417D3D" w:rsidRDefault="000B7BDD">
      <w:pPr>
        <w:spacing w:after="0" w:line="240" w:lineRule="auto"/>
        <w:ind w:left="0" w:firstLine="0"/>
        <w:jc w:val="left"/>
        <w:rPr>
          <w:color w:val="auto"/>
        </w:rPr>
      </w:pPr>
    </w:p>
    <w:p w:rsidR="000B7BDD" w:rsidRPr="00417D3D" w:rsidRDefault="000B7BDD">
      <w:pPr>
        <w:spacing w:after="13" w:line="276" w:lineRule="auto"/>
        <w:ind w:left="0" w:firstLine="0"/>
        <w:jc w:val="left"/>
        <w:rPr>
          <w:color w:val="auto"/>
        </w:rPr>
      </w:pPr>
    </w:p>
    <w:tbl>
      <w:tblPr>
        <w:tblStyle w:val="TableGrid"/>
        <w:tblW w:w="9386" w:type="dxa"/>
        <w:tblInd w:w="-1" w:type="dxa"/>
        <w:tblCellMar>
          <w:top w:w="96" w:type="dxa"/>
          <w:left w:w="102" w:type="dxa"/>
          <w:right w:w="34" w:type="dxa"/>
        </w:tblCellMar>
        <w:tblLook w:val="04A0"/>
      </w:tblPr>
      <w:tblGrid>
        <w:gridCol w:w="886"/>
        <w:gridCol w:w="2672"/>
        <w:gridCol w:w="5828"/>
      </w:tblGrid>
      <w:tr w:rsidR="000B7BDD" w:rsidRPr="00417D3D">
        <w:trPr>
          <w:trHeight w:val="1220"/>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b/>
                <w:color w:val="auto"/>
              </w:rPr>
              <w:t xml:space="preserve">“ATR”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right="4" w:firstLine="0"/>
              <w:rPr>
                <w:color w:val="auto"/>
              </w:rPr>
            </w:pPr>
            <w:r w:rsidRPr="00417D3D">
              <w:rPr>
                <w:b/>
                <w:color w:val="auto"/>
              </w:rPr>
              <w:t xml:space="preserve">Means the Municipal Asset Transfer Regulations, promulgated in terms of the MFMA( GG 31346 dated 22 August 2008) </w:t>
            </w:r>
          </w:p>
        </w:tc>
      </w:tr>
      <w:tr w:rsidR="000B7BDD" w:rsidRPr="00417D3D">
        <w:trPr>
          <w:trHeight w:val="974"/>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2.2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“Black people”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rPr>
                <w:color w:val="auto"/>
              </w:rPr>
            </w:pPr>
            <w:proofErr w:type="gramStart"/>
            <w:r w:rsidRPr="00417D3D">
              <w:rPr>
                <w:color w:val="auto"/>
              </w:rPr>
              <w:t>is</w:t>
            </w:r>
            <w:proofErr w:type="gramEnd"/>
            <w:r w:rsidRPr="00417D3D">
              <w:rPr>
                <w:color w:val="auto"/>
              </w:rPr>
              <w:t xml:space="preserve"> a generic term which means Africans, Coloureds and Indians. </w:t>
            </w:r>
          </w:p>
        </w:tc>
      </w:tr>
      <w:tr w:rsidR="000B7BDD" w:rsidRPr="00417D3D">
        <w:trPr>
          <w:trHeight w:val="1414"/>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lastRenderedPageBreak/>
              <w:t xml:space="preserve">2.3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“Church”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right="6" w:firstLine="0"/>
              <w:rPr>
                <w:color w:val="auto"/>
              </w:rPr>
            </w:pPr>
            <w:proofErr w:type="gramStart"/>
            <w:r w:rsidRPr="00417D3D">
              <w:rPr>
                <w:color w:val="auto"/>
              </w:rPr>
              <w:t>means</w:t>
            </w:r>
            <w:proofErr w:type="gramEnd"/>
            <w:r w:rsidRPr="00417D3D">
              <w:rPr>
                <w:color w:val="auto"/>
              </w:rPr>
              <w:t xml:space="preserve"> a place of worship to the extent and for that portion of facility being used for spiritual gathering and/or social/pastoral/welfare caring. </w:t>
            </w:r>
          </w:p>
        </w:tc>
      </w:tr>
      <w:tr w:rsidR="000B7BDD" w:rsidRPr="00417D3D">
        <w:trPr>
          <w:trHeight w:val="853"/>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2.4 </w:t>
            </w:r>
          </w:p>
        </w:tc>
        <w:tc>
          <w:tcPr>
            <w:tcW w:w="2672" w:type="dxa"/>
            <w:tcBorders>
              <w:top w:val="single" w:sz="7" w:space="0" w:color="000000"/>
              <w:left w:val="single" w:sz="7" w:space="0" w:color="000000"/>
              <w:bottom w:val="single" w:sz="7" w:space="0" w:color="000000"/>
              <w:right w:val="single" w:sz="7" w:space="0" w:color="000000"/>
            </w:tcBorders>
            <w:vAlign w:val="center"/>
          </w:tcPr>
          <w:p w:rsidR="000B7BDD" w:rsidRPr="00417D3D" w:rsidRDefault="00A13362">
            <w:pPr>
              <w:spacing w:after="97" w:line="240" w:lineRule="auto"/>
              <w:ind w:left="0" w:firstLine="0"/>
              <w:jc w:val="left"/>
              <w:rPr>
                <w:color w:val="auto"/>
              </w:rPr>
            </w:pPr>
            <w:r w:rsidRPr="00417D3D">
              <w:rPr>
                <w:color w:val="auto"/>
              </w:rPr>
              <w:t xml:space="preserve">“Constitution” </w:t>
            </w:r>
          </w:p>
          <w:p w:rsidR="000B7BDD" w:rsidRPr="00417D3D" w:rsidRDefault="000B7BDD">
            <w:pPr>
              <w:spacing w:after="0" w:line="276" w:lineRule="auto"/>
              <w:ind w:left="0" w:firstLine="0"/>
              <w:jc w:val="left"/>
              <w:rPr>
                <w:color w:val="auto"/>
              </w:rPr>
            </w:pP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rPr>
                <w:color w:val="auto"/>
              </w:rPr>
            </w:pPr>
            <w:proofErr w:type="gramStart"/>
            <w:r w:rsidRPr="00417D3D">
              <w:rPr>
                <w:color w:val="auto"/>
              </w:rPr>
              <w:t>means</w:t>
            </w:r>
            <w:proofErr w:type="gramEnd"/>
            <w:r w:rsidRPr="00417D3D">
              <w:rPr>
                <w:color w:val="auto"/>
              </w:rPr>
              <w:t xml:space="preserve"> the Constitution of the Republic of SA, Act 108 of 1996, as amended. </w:t>
            </w:r>
          </w:p>
        </w:tc>
      </w:tr>
      <w:tr w:rsidR="000B7BDD" w:rsidRPr="00417D3D">
        <w:trPr>
          <w:trHeight w:val="1790"/>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2.5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tabs>
                <w:tab w:val="center" w:pos="1440"/>
                <w:tab w:val="center" w:pos="2161"/>
              </w:tabs>
              <w:spacing w:after="0" w:line="276" w:lineRule="auto"/>
              <w:ind w:left="0" w:firstLine="0"/>
              <w:jc w:val="left"/>
              <w:rPr>
                <w:color w:val="auto"/>
              </w:rPr>
            </w:pPr>
            <w:r w:rsidRPr="00417D3D">
              <w:rPr>
                <w:color w:val="auto"/>
              </w:rPr>
              <w:t xml:space="preserve">“Council” </w:t>
            </w:r>
            <w:r w:rsidRPr="00417D3D">
              <w:rPr>
                <w:color w:val="auto"/>
              </w:rPr>
              <w:tab/>
            </w:r>
            <w:r w:rsidRPr="00417D3D">
              <w:rPr>
                <w:color w:val="auto"/>
              </w:rPr>
              <w:tab/>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right="5" w:firstLine="0"/>
              <w:rPr>
                <w:color w:val="auto"/>
              </w:rPr>
            </w:pPr>
            <w:proofErr w:type="gramStart"/>
            <w:r w:rsidRPr="00417D3D">
              <w:rPr>
                <w:color w:val="auto"/>
              </w:rPr>
              <w:t>means</w:t>
            </w:r>
            <w:proofErr w:type="gramEnd"/>
            <w:r w:rsidRPr="00417D3D">
              <w:rPr>
                <w:color w:val="auto"/>
              </w:rPr>
              <w:t xml:space="preserve"> the municipal council of Kareeberg Municipality or any individual or Committee duly authorized to take decisions regarding the alienation/acquisition of immovable property. </w:t>
            </w:r>
          </w:p>
        </w:tc>
      </w:tr>
      <w:tr w:rsidR="000B7BDD" w:rsidRPr="00417D3D">
        <w:trPr>
          <w:trHeight w:val="1347"/>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2.6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“Designated Groups”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rsidP="00AE64AE">
            <w:pPr>
              <w:spacing w:after="0" w:line="276" w:lineRule="auto"/>
              <w:ind w:left="0" w:firstLine="0"/>
              <w:jc w:val="left"/>
              <w:rPr>
                <w:color w:val="auto"/>
              </w:rPr>
            </w:pPr>
            <w:proofErr w:type="gramStart"/>
            <w:r w:rsidRPr="00417D3D">
              <w:rPr>
                <w:color w:val="auto"/>
              </w:rPr>
              <w:t>means</w:t>
            </w:r>
            <w:proofErr w:type="gramEnd"/>
            <w:r w:rsidRPr="00417D3D">
              <w:rPr>
                <w:color w:val="auto"/>
              </w:rPr>
              <w:t xml:space="preserve"> black people, wom</w:t>
            </w:r>
            <w:r w:rsidR="00AE64AE" w:rsidRPr="00417D3D">
              <w:rPr>
                <w:color w:val="auto"/>
              </w:rPr>
              <w:t>e</w:t>
            </w:r>
            <w:r w:rsidRPr="00417D3D">
              <w:rPr>
                <w:color w:val="auto"/>
              </w:rPr>
              <w:t xml:space="preserve">n and people with disabilities. </w:t>
            </w:r>
          </w:p>
        </w:tc>
      </w:tr>
    </w:tbl>
    <w:p w:rsidR="000B7BDD" w:rsidRPr="00417D3D" w:rsidRDefault="000B7BDD">
      <w:pPr>
        <w:spacing w:after="17" w:line="276" w:lineRule="auto"/>
        <w:ind w:left="0" w:firstLine="0"/>
        <w:rPr>
          <w:color w:val="auto"/>
        </w:rPr>
      </w:pPr>
    </w:p>
    <w:tbl>
      <w:tblPr>
        <w:tblStyle w:val="TableGrid"/>
        <w:tblW w:w="9386" w:type="dxa"/>
        <w:tblInd w:w="-1" w:type="dxa"/>
        <w:tblCellMar>
          <w:left w:w="102" w:type="dxa"/>
          <w:right w:w="33" w:type="dxa"/>
        </w:tblCellMar>
        <w:tblLook w:val="04A0"/>
      </w:tblPr>
      <w:tblGrid>
        <w:gridCol w:w="886"/>
        <w:gridCol w:w="2672"/>
        <w:gridCol w:w="5828"/>
      </w:tblGrid>
      <w:tr w:rsidR="000B7BDD" w:rsidRPr="00417D3D">
        <w:trPr>
          <w:trHeight w:val="1172"/>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2.7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97" w:line="240" w:lineRule="auto"/>
              <w:ind w:left="0" w:firstLine="0"/>
              <w:jc w:val="left"/>
              <w:rPr>
                <w:color w:val="auto"/>
              </w:rPr>
            </w:pPr>
            <w:r w:rsidRPr="00417D3D">
              <w:rPr>
                <w:color w:val="auto"/>
              </w:rPr>
              <w:t xml:space="preserve">“Immovable Property” </w:t>
            </w:r>
          </w:p>
          <w:p w:rsidR="000B7BDD" w:rsidRPr="00417D3D" w:rsidRDefault="000B7BDD">
            <w:pPr>
              <w:spacing w:after="0" w:line="276" w:lineRule="auto"/>
              <w:ind w:left="0" w:firstLine="0"/>
              <w:jc w:val="left"/>
              <w:rPr>
                <w:color w:val="auto"/>
              </w:rPr>
            </w:pP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rPr>
                <w:color w:val="auto"/>
              </w:rPr>
            </w:pPr>
            <w:proofErr w:type="gramStart"/>
            <w:r w:rsidRPr="00417D3D">
              <w:rPr>
                <w:color w:val="auto"/>
              </w:rPr>
              <w:t>means</w:t>
            </w:r>
            <w:proofErr w:type="gramEnd"/>
            <w:r w:rsidRPr="00417D3D">
              <w:rPr>
                <w:color w:val="auto"/>
              </w:rPr>
              <w:t xml:space="preserve"> vacant land and includes any structural improvements thereon. </w:t>
            </w:r>
          </w:p>
        </w:tc>
      </w:tr>
      <w:tr w:rsidR="000B7BDD" w:rsidRPr="00417D3D">
        <w:trPr>
          <w:trHeight w:val="475"/>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b/>
                <w:color w:val="auto"/>
              </w:rPr>
              <w:t xml:space="preserve">2.8 </w:t>
            </w:r>
          </w:p>
        </w:tc>
        <w:tc>
          <w:tcPr>
            <w:tcW w:w="2672" w:type="dxa"/>
            <w:tcBorders>
              <w:top w:val="single" w:sz="7" w:space="0" w:color="000000"/>
              <w:left w:val="single" w:sz="7" w:space="0" w:color="000000"/>
              <w:bottom w:val="single" w:sz="7" w:space="0" w:color="000000"/>
              <w:right w:val="single" w:sz="7" w:space="0" w:color="000000"/>
            </w:tcBorders>
            <w:vAlign w:val="center"/>
          </w:tcPr>
          <w:p w:rsidR="000B7BDD" w:rsidRPr="00417D3D" w:rsidRDefault="00A13362">
            <w:pPr>
              <w:spacing w:after="0" w:line="276" w:lineRule="auto"/>
              <w:ind w:left="0" w:firstLine="0"/>
              <w:jc w:val="left"/>
              <w:rPr>
                <w:color w:val="auto"/>
              </w:rPr>
            </w:pPr>
            <w:r w:rsidRPr="00417D3D">
              <w:rPr>
                <w:b/>
                <w:color w:val="auto"/>
              </w:rPr>
              <w:t xml:space="preserve">“Long term lease”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b/>
                <w:color w:val="auto"/>
              </w:rPr>
              <w:t xml:space="preserve">Lease longer than three years </w:t>
            </w:r>
          </w:p>
        </w:tc>
      </w:tr>
      <w:tr w:rsidR="000B7BDD" w:rsidRPr="00417D3D">
        <w:trPr>
          <w:trHeight w:val="960"/>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2.9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“Municipality”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proofErr w:type="gramStart"/>
            <w:r w:rsidRPr="00417D3D">
              <w:rPr>
                <w:color w:val="auto"/>
              </w:rPr>
              <w:t>has</w:t>
            </w:r>
            <w:proofErr w:type="gramEnd"/>
            <w:r w:rsidRPr="00417D3D">
              <w:rPr>
                <w:color w:val="auto"/>
              </w:rPr>
              <w:t xml:space="preserve"> the same meaning as “Council”. </w:t>
            </w:r>
          </w:p>
        </w:tc>
      </w:tr>
      <w:tr w:rsidR="000B7BDD" w:rsidRPr="00417D3D">
        <w:trPr>
          <w:trHeight w:val="1570"/>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2.10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tabs>
                <w:tab w:val="center" w:pos="1440"/>
              </w:tabs>
              <w:spacing w:after="0" w:line="276" w:lineRule="auto"/>
              <w:ind w:left="0" w:firstLine="0"/>
              <w:jc w:val="left"/>
              <w:rPr>
                <w:color w:val="auto"/>
              </w:rPr>
            </w:pPr>
            <w:r w:rsidRPr="00417D3D">
              <w:rPr>
                <w:color w:val="auto"/>
              </w:rPr>
              <w:t xml:space="preserve">“MFMA” </w:t>
            </w:r>
            <w:r w:rsidRPr="00417D3D">
              <w:rPr>
                <w:color w:val="auto"/>
              </w:rPr>
              <w:tab/>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rPr>
                <w:color w:val="auto"/>
              </w:rPr>
            </w:pPr>
            <w:proofErr w:type="gramStart"/>
            <w:r w:rsidRPr="00417D3D">
              <w:rPr>
                <w:color w:val="auto"/>
              </w:rPr>
              <w:t>means</w:t>
            </w:r>
            <w:proofErr w:type="gramEnd"/>
            <w:r w:rsidRPr="00417D3D">
              <w:rPr>
                <w:color w:val="auto"/>
              </w:rPr>
              <w:t xml:space="preserve"> the Municipal Finance Management Act, Act 56 of 2003, as amended. </w:t>
            </w:r>
          </w:p>
        </w:tc>
      </w:tr>
      <w:tr w:rsidR="000B7BDD" w:rsidRPr="00417D3D">
        <w:trPr>
          <w:trHeight w:val="754"/>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2.11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tabs>
                <w:tab w:val="center" w:pos="2161"/>
              </w:tabs>
              <w:spacing w:after="0" w:line="276" w:lineRule="auto"/>
              <w:ind w:left="0" w:firstLine="0"/>
              <w:jc w:val="left"/>
              <w:rPr>
                <w:color w:val="auto"/>
              </w:rPr>
            </w:pPr>
            <w:r w:rsidRPr="00417D3D">
              <w:rPr>
                <w:color w:val="auto"/>
              </w:rPr>
              <w:t xml:space="preserve">“Public Place” </w:t>
            </w:r>
            <w:r w:rsidRPr="00417D3D">
              <w:rPr>
                <w:color w:val="auto"/>
              </w:rPr>
              <w:tab/>
            </w:r>
          </w:p>
        </w:tc>
        <w:tc>
          <w:tcPr>
            <w:tcW w:w="5829" w:type="dxa"/>
            <w:tcBorders>
              <w:top w:val="single" w:sz="7" w:space="0" w:color="000000"/>
              <w:left w:val="single" w:sz="7" w:space="0" w:color="000000"/>
              <w:bottom w:val="single" w:sz="7" w:space="0" w:color="000000"/>
              <w:right w:val="single" w:sz="7" w:space="0" w:color="000000"/>
            </w:tcBorders>
            <w:vAlign w:val="center"/>
          </w:tcPr>
          <w:p w:rsidR="000B7BDD" w:rsidRPr="00417D3D" w:rsidRDefault="00A13362">
            <w:pPr>
              <w:spacing w:after="0" w:line="276" w:lineRule="auto"/>
              <w:ind w:left="0" w:firstLine="0"/>
              <w:rPr>
                <w:color w:val="auto"/>
              </w:rPr>
            </w:pPr>
            <w:proofErr w:type="gramStart"/>
            <w:r w:rsidRPr="00417D3D">
              <w:rPr>
                <w:color w:val="auto"/>
              </w:rPr>
              <w:t>has</w:t>
            </w:r>
            <w:proofErr w:type="gramEnd"/>
            <w:r w:rsidRPr="00417D3D">
              <w:rPr>
                <w:color w:val="auto"/>
              </w:rPr>
              <w:t xml:space="preserve"> the meaning as defined in the Council’s by-law relating to Streets. </w:t>
            </w:r>
          </w:p>
        </w:tc>
      </w:tr>
      <w:tr w:rsidR="000B7BDD" w:rsidRPr="00417D3D">
        <w:trPr>
          <w:trHeight w:val="4986"/>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lastRenderedPageBreak/>
              <w:t xml:space="preserve">2.12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“Social care”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1" w:line="240" w:lineRule="auto"/>
              <w:ind w:left="0" w:firstLine="0"/>
              <w:jc w:val="left"/>
              <w:rPr>
                <w:color w:val="auto"/>
              </w:rPr>
            </w:pPr>
            <w:r w:rsidRPr="00417D3D">
              <w:rPr>
                <w:color w:val="auto"/>
              </w:rPr>
              <w:t xml:space="preserve">is defined as </w:t>
            </w:r>
          </w:p>
          <w:p w:rsidR="000B7BDD" w:rsidRPr="00417D3D" w:rsidRDefault="00A13362">
            <w:pPr>
              <w:spacing w:after="0" w:line="234" w:lineRule="auto"/>
              <w:ind w:left="720" w:right="48" w:hanging="720"/>
              <w:jc w:val="left"/>
              <w:rPr>
                <w:color w:val="auto"/>
              </w:rPr>
            </w:pPr>
            <w:r w:rsidRPr="00417D3D">
              <w:rPr>
                <w:rFonts w:ascii="Calibri" w:eastAsia="Calibri" w:hAnsi="Calibri" w:cs="Calibri"/>
                <w:color w:val="auto"/>
              </w:rPr>
              <w:t></w:t>
            </w:r>
            <w:r w:rsidRPr="00417D3D">
              <w:rPr>
                <w:color w:val="auto"/>
              </w:rPr>
              <w:t xml:space="preserve">Child care facilities in so far as it contributes to the functioning of a multi-use child care facility and is operated on a non-profit basis  </w:t>
            </w:r>
          </w:p>
          <w:p w:rsidR="000B7BDD" w:rsidRPr="00417D3D" w:rsidRDefault="00A13362">
            <w:pPr>
              <w:spacing w:after="0" w:line="240" w:lineRule="auto"/>
              <w:ind w:left="0" w:firstLine="0"/>
              <w:jc w:val="left"/>
              <w:rPr>
                <w:color w:val="auto"/>
              </w:rPr>
            </w:pPr>
            <w:r w:rsidRPr="00417D3D">
              <w:rPr>
                <w:rFonts w:ascii="Calibri" w:eastAsia="Calibri" w:hAnsi="Calibri" w:cs="Calibri"/>
                <w:color w:val="auto"/>
              </w:rPr>
              <w:t></w:t>
            </w:r>
            <w:r w:rsidRPr="00417D3D">
              <w:rPr>
                <w:color w:val="auto"/>
              </w:rPr>
              <w:t xml:space="preserve">          services provided by registered welfare,    </w:t>
            </w:r>
          </w:p>
          <w:p w:rsidR="000B7BDD" w:rsidRPr="00417D3D" w:rsidRDefault="00A13362">
            <w:pPr>
              <w:spacing w:after="0" w:line="240" w:lineRule="auto"/>
              <w:ind w:left="720" w:firstLine="0"/>
              <w:jc w:val="left"/>
              <w:rPr>
                <w:color w:val="auto"/>
              </w:rPr>
            </w:pPr>
            <w:r w:rsidRPr="00417D3D">
              <w:rPr>
                <w:color w:val="auto"/>
              </w:rPr>
              <w:t xml:space="preserve">charitable, non-profit, cultural, organizations </w:t>
            </w:r>
          </w:p>
          <w:p w:rsidR="000B7BDD" w:rsidRPr="00417D3D" w:rsidRDefault="00A13362">
            <w:pPr>
              <w:spacing w:after="0" w:line="234" w:lineRule="auto"/>
              <w:ind w:left="720" w:hanging="720"/>
              <w:jc w:val="left"/>
              <w:rPr>
                <w:color w:val="auto"/>
              </w:rPr>
            </w:pPr>
            <w:r w:rsidRPr="00417D3D">
              <w:rPr>
                <w:rFonts w:ascii="Calibri" w:eastAsia="Calibri" w:hAnsi="Calibri" w:cs="Calibri"/>
                <w:color w:val="auto"/>
              </w:rPr>
              <w:t></w:t>
            </w:r>
            <w:r w:rsidRPr="00417D3D">
              <w:rPr>
                <w:color w:val="auto"/>
              </w:rPr>
              <w:tab/>
              <w:t xml:space="preserve"> Centres utilized as homes for the handicapped and disabled persons </w:t>
            </w:r>
          </w:p>
          <w:p w:rsidR="000B7BDD" w:rsidRPr="00417D3D" w:rsidRDefault="00A13362">
            <w:pPr>
              <w:tabs>
                <w:tab w:val="center" w:pos="2421"/>
              </w:tabs>
              <w:spacing w:after="0" w:line="240" w:lineRule="auto"/>
              <w:ind w:left="0" w:firstLine="0"/>
              <w:jc w:val="left"/>
              <w:rPr>
                <w:color w:val="auto"/>
              </w:rPr>
            </w:pPr>
            <w:r w:rsidRPr="00417D3D">
              <w:rPr>
                <w:rFonts w:ascii="Calibri" w:eastAsia="Calibri" w:hAnsi="Calibri" w:cs="Calibri"/>
                <w:color w:val="auto"/>
              </w:rPr>
              <w:t></w:t>
            </w:r>
            <w:r w:rsidRPr="00417D3D">
              <w:rPr>
                <w:color w:val="auto"/>
              </w:rPr>
              <w:tab/>
              <w:t xml:space="preserve"> Non-profit rehabilitation centres </w:t>
            </w:r>
          </w:p>
          <w:p w:rsidR="000B7BDD" w:rsidRPr="00417D3D" w:rsidRDefault="00A13362">
            <w:pPr>
              <w:spacing w:after="0" w:line="234" w:lineRule="auto"/>
              <w:ind w:left="720" w:hanging="720"/>
              <w:jc w:val="left"/>
              <w:rPr>
                <w:color w:val="auto"/>
              </w:rPr>
            </w:pPr>
            <w:r w:rsidRPr="00417D3D">
              <w:rPr>
                <w:rFonts w:ascii="Calibri" w:eastAsia="Calibri" w:hAnsi="Calibri" w:cs="Calibri"/>
                <w:color w:val="auto"/>
              </w:rPr>
              <w:t></w:t>
            </w:r>
            <w:r w:rsidRPr="00417D3D">
              <w:rPr>
                <w:color w:val="auto"/>
              </w:rPr>
              <w:tab/>
              <w:t xml:space="preserve"> Homes/centres for indigent, battered or destitute persons </w:t>
            </w:r>
          </w:p>
          <w:p w:rsidR="000B7BDD" w:rsidRPr="00417D3D" w:rsidRDefault="00A13362">
            <w:pPr>
              <w:tabs>
                <w:tab w:val="center" w:pos="3034"/>
              </w:tabs>
              <w:spacing w:after="0" w:line="240" w:lineRule="auto"/>
              <w:ind w:left="0" w:firstLine="0"/>
              <w:jc w:val="left"/>
              <w:rPr>
                <w:color w:val="auto"/>
              </w:rPr>
            </w:pPr>
            <w:r w:rsidRPr="00417D3D">
              <w:rPr>
                <w:rFonts w:ascii="Calibri" w:eastAsia="Calibri" w:hAnsi="Calibri" w:cs="Calibri"/>
                <w:color w:val="auto"/>
              </w:rPr>
              <w:t></w:t>
            </w:r>
            <w:r w:rsidRPr="00417D3D">
              <w:rPr>
                <w:color w:val="auto"/>
              </w:rPr>
              <w:tab/>
              <w:t xml:space="preserve"> Organizations for the homeless and elderly </w:t>
            </w:r>
          </w:p>
          <w:p w:rsidR="000B7BDD" w:rsidRPr="00417D3D" w:rsidRDefault="00A13362">
            <w:pPr>
              <w:spacing w:after="0" w:line="234" w:lineRule="auto"/>
              <w:ind w:left="720" w:hanging="720"/>
              <w:jc w:val="left"/>
              <w:rPr>
                <w:color w:val="auto"/>
              </w:rPr>
            </w:pPr>
            <w:r w:rsidRPr="00417D3D">
              <w:rPr>
                <w:rFonts w:ascii="Calibri" w:eastAsia="Calibri" w:hAnsi="Calibri" w:cs="Calibri"/>
                <w:color w:val="auto"/>
              </w:rPr>
              <w:t></w:t>
            </w:r>
            <w:r w:rsidRPr="00417D3D">
              <w:rPr>
                <w:color w:val="auto"/>
              </w:rPr>
              <w:tab/>
              <w:t xml:space="preserve"> Youth activity/culture centres and organizations </w:t>
            </w:r>
          </w:p>
          <w:p w:rsidR="000B7BDD" w:rsidRPr="00417D3D" w:rsidRDefault="00A13362">
            <w:pPr>
              <w:spacing w:after="0" w:line="234" w:lineRule="auto"/>
              <w:ind w:left="720" w:hanging="720"/>
              <w:jc w:val="left"/>
              <w:rPr>
                <w:color w:val="auto"/>
              </w:rPr>
            </w:pPr>
            <w:r w:rsidRPr="00417D3D">
              <w:rPr>
                <w:rFonts w:ascii="Calibri" w:eastAsia="Calibri" w:hAnsi="Calibri" w:cs="Calibri"/>
                <w:color w:val="auto"/>
              </w:rPr>
              <w:t></w:t>
            </w:r>
            <w:r w:rsidRPr="00417D3D">
              <w:rPr>
                <w:color w:val="auto"/>
              </w:rPr>
              <w:tab/>
              <w:t xml:space="preserve"> Facilities for accommodation, care and burial of animals </w:t>
            </w:r>
          </w:p>
          <w:p w:rsidR="000B7BDD" w:rsidRPr="00417D3D" w:rsidRDefault="00A13362">
            <w:pPr>
              <w:spacing w:after="0" w:line="276" w:lineRule="auto"/>
              <w:ind w:left="720" w:hanging="720"/>
              <w:jc w:val="left"/>
              <w:rPr>
                <w:color w:val="auto"/>
              </w:rPr>
            </w:pPr>
            <w:r w:rsidRPr="00417D3D">
              <w:rPr>
                <w:rFonts w:ascii="Calibri" w:eastAsia="Calibri" w:hAnsi="Calibri" w:cs="Calibri"/>
                <w:color w:val="auto"/>
              </w:rPr>
              <w:t></w:t>
            </w:r>
            <w:r w:rsidRPr="00417D3D">
              <w:rPr>
                <w:rFonts w:ascii="Times New Roman" w:eastAsia="Times New Roman" w:hAnsi="Times New Roman" w:cs="Times New Roman"/>
                <w:color w:val="auto"/>
              </w:rPr>
              <w:tab/>
              <w:t xml:space="preserve"> Community development organisations operating on a non-profit basis</w:t>
            </w:r>
          </w:p>
        </w:tc>
      </w:tr>
      <w:tr w:rsidR="000B7BDD" w:rsidRPr="00417D3D">
        <w:trPr>
          <w:trHeight w:val="1457"/>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2.13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SCM Policy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rPr>
                <w:color w:val="auto"/>
              </w:rPr>
            </w:pPr>
            <w:r w:rsidRPr="00417D3D">
              <w:rPr>
                <w:color w:val="auto"/>
              </w:rPr>
              <w:t xml:space="preserve">Supply Chain Management Policy as amended and adopted by Council </w:t>
            </w:r>
          </w:p>
        </w:tc>
      </w:tr>
    </w:tbl>
    <w:p w:rsidR="000B7BDD" w:rsidRPr="00417D3D" w:rsidRDefault="000B7BDD">
      <w:pPr>
        <w:spacing w:after="0" w:line="240" w:lineRule="auto"/>
        <w:ind w:left="0" w:firstLine="0"/>
        <w:rPr>
          <w:color w:val="auto"/>
        </w:rPr>
      </w:pPr>
    </w:p>
    <w:p w:rsidR="000B7BDD" w:rsidRPr="00417D3D" w:rsidRDefault="000B7BDD">
      <w:pPr>
        <w:spacing w:after="17" w:line="276" w:lineRule="auto"/>
        <w:ind w:left="0" w:firstLine="0"/>
        <w:jc w:val="left"/>
        <w:rPr>
          <w:color w:val="auto"/>
        </w:rPr>
      </w:pPr>
    </w:p>
    <w:tbl>
      <w:tblPr>
        <w:tblStyle w:val="TableGrid"/>
        <w:tblW w:w="9386" w:type="dxa"/>
        <w:tblInd w:w="-1" w:type="dxa"/>
        <w:tblCellMar>
          <w:left w:w="102" w:type="dxa"/>
          <w:right w:w="115" w:type="dxa"/>
        </w:tblCellMar>
        <w:tblLook w:val="04A0"/>
      </w:tblPr>
      <w:tblGrid>
        <w:gridCol w:w="886"/>
        <w:gridCol w:w="2672"/>
        <w:gridCol w:w="5828"/>
      </w:tblGrid>
      <w:tr w:rsidR="000B7BDD" w:rsidRPr="00417D3D">
        <w:trPr>
          <w:trHeight w:val="3054"/>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2.14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“Capital Asset”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40" w:lineRule="auto"/>
              <w:ind w:left="0" w:firstLine="0"/>
              <w:jc w:val="left"/>
              <w:rPr>
                <w:color w:val="auto"/>
              </w:rPr>
            </w:pPr>
            <w:r w:rsidRPr="00417D3D">
              <w:rPr>
                <w:color w:val="auto"/>
              </w:rPr>
              <w:t xml:space="preserve">Means: </w:t>
            </w:r>
          </w:p>
          <w:p w:rsidR="000B7BDD" w:rsidRPr="00417D3D" w:rsidRDefault="00A13362">
            <w:pPr>
              <w:numPr>
                <w:ilvl w:val="0"/>
                <w:numId w:val="16"/>
              </w:numPr>
              <w:spacing w:after="0" w:line="234" w:lineRule="auto"/>
              <w:ind w:hanging="360"/>
              <w:jc w:val="left"/>
              <w:rPr>
                <w:color w:val="auto"/>
              </w:rPr>
            </w:pPr>
            <w:r w:rsidRPr="00417D3D">
              <w:rPr>
                <w:color w:val="auto"/>
              </w:rPr>
              <w:t xml:space="preserve">any </w:t>
            </w:r>
            <w:r w:rsidRPr="00417D3D">
              <w:rPr>
                <w:b/>
                <w:color w:val="auto"/>
              </w:rPr>
              <w:t>immovable</w:t>
            </w:r>
            <w:r w:rsidRPr="00417D3D">
              <w:rPr>
                <w:color w:val="auto"/>
              </w:rPr>
              <w:t xml:space="preserve"> asset such as land, property or buildings; or </w:t>
            </w:r>
          </w:p>
          <w:p w:rsidR="000B7BDD" w:rsidRPr="00417D3D" w:rsidRDefault="00A13362" w:rsidP="00FF3E9B">
            <w:pPr>
              <w:numPr>
                <w:ilvl w:val="0"/>
                <w:numId w:val="16"/>
              </w:numPr>
              <w:spacing w:after="0" w:line="276" w:lineRule="auto"/>
              <w:ind w:hanging="360"/>
              <w:jc w:val="left"/>
              <w:rPr>
                <w:color w:val="auto"/>
              </w:rPr>
            </w:pPr>
            <w:r w:rsidRPr="00417D3D">
              <w:rPr>
                <w:color w:val="auto"/>
              </w:rPr>
              <w:t xml:space="preserve">any </w:t>
            </w:r>
            <w:r w:rsidRPr="00417D3D">
              <w:rPr>
                <w:b/>
                <w:color w:val="auto"/>
              </w:rPr>
              <w:t>movable</w:t>
            </w:r>
            <w:r w:rsidR="00A72BD6" w:rsidRPr="00417D3D">
              <w:rPr>
                <w:b/>
                <w:color w:val="auto"/>
              </w:rPr>
              <w:t xml:space="preserve"> </w:t>
            </w:r>
            <w:r w:rsidRPr="00417D3D">
              <w:rPr>
                <w:color w:val="auto"/>
              </w:rPr>
              <w:t xml:space="preserve">asset that can be used continuously or repeatedly for more than one year in the production or supply of goods </w:t>
            </w:r>
            <w:r w:rsidR="00FF3E9B" w:rsidRPr="00417D3D">
              <w:rPr>
                <w:color w:val="auto"/>
              </w:rPr>
              <w:t>fo</w:t>
            </w:r>
            <w:r w:rsidRPr="00417D3D">
              <w:rPr>
                <w:color w:val="auto"/>
              </w:rPr>
              <w:t xml:space="preserve">r services, for rental to others or for administrative purposes, and from which future economic or social benefit can be derived, such as plant, machinery and equipment </w:t>
            </w:r>
          </w:p>
        </w:tc>
      </w:tr>
      <w:tr w:rsidR="000B7BDD" w:rsidRPr="00417D3D">
        <w:trPr>
          <w:trHeight w:val="1459"/>
        </w:trPr>
        <w:tc>
          <w:tcPr>
            <w:tcW w:w="886"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2.15 </w:t>
            </w:r>
          </w:p>
        </w:tc>
        <w:tc>
          <w:tcPr>
            <w:tcW w:w="2672"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“Disposal/Alienation” </w:t>
            </w:r>
          </w:p>
        </w:tc>
        <w:tc>
          <w:tcPr>
            <w:tcW w:w="5829" w:type="dxa"/>
            <w:tcBorders>
              <w:top w:val="single" w:sz="7" w:space="0" w:color="000000"/>
              <w:left w:val="single" w:sz="7" w:space="0" w:color="000000"/>
              <w:bottom w:val="single" w:sz="7" w:space="0" w:color="000000"/>
              <w:right w:val="single" w:sz="7" w:space="0" w:color="000000"/>
            </w:tcBorders>
          </w:tcPr>
          <w:p w:rsidR="000B7BDD" w:rsidRPr="00417D3D" w:rsidRDefault="00A13362">
            <w:pPr>
              <w:spacing w:after="0" w:line="276" w:lineRule="auto"/>
              <w:ind w:left="0" w:firstLine="0"/>
              <w:jc w:val="left"/>
              <w:rPr>
                <w:color w:val="auto"/>
              </w:rPr>
            </w:pPr>
            <w:r w:rsidRPr="00417D3D">
              <w:rPr>
                <w:color w:val="auto"/>
              </w:rPr>
              <w:t xml:space="preserve">Has the same meaning as per definitions within the ATR. </w:t>
            </w:r>
          </w:p>
        </w:tc>
      </w:tr>
    </w:tbl>
    <w:p w:rsidR="000B7BDD" w:rsidRPr="00417D3D" w:rsidRDefault="000B7BDD">
      <w:pPr>
        <w:spacing w:after="0" w:line="240" w:lineRule="auto"/>
        <w:ind w:left="0" w:right="5816" w:firstLine="0"/>
        <w:jc w:val="right"/>
        <w:rPr>
          <w:color w:val="auto"/>
        </w:rPr>
      </w:pPr>
    </w:p>
    <w:p w:rsidR="000B7BDD" w:rsidRPr="00417D3D" w:rsidRDefault="000B7BDD">
      <w:pPr>
        <w:spacing w:after="0" w:line="234" w:lineRule="auto"/>
        <w:ind w:left="624" w:right="5805" w:firstLine="0"/>
        <w:rPr>
          <w:color w:val="auto"/>
        </w:rPr>
      </w:pP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A13362">
      <w:pPr>
        <w:pStyle w:val="Heading1"/>
        <w:rPr>
          <w:color w:val="auto"/>
        </w:rPr>
      </w:pPr>
      <w:r w:rsidRPr="00417D3D">
        <w:rPr>
          <w:color w:val="auto"/>
        </w:rPr>
        <w:lastRenderedPageBreak/>
        <w:t>SECTION A: ADMINISTRATION AND DISPOSAL OF IMMOVABLE ASSETS</w:t>
      </w: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0B7BDD">
      <w:pPr>
        <w:spacing w:after="0" w:line="240" w:lineRule="auto"/>
        <w:ind w:left="624" w:firstLine="0"/>
        <w:jc w:val="left"/>
        <w:rPr>
          <w:color w:val="auto"/>
        </w:rPr>
      </w:pPr>
    </w:p>
    <w:p w:rsidR="000B7BDD" w:rsidRPr="00417D3D" w:rsidRDefault="00A13362">
      <w:pPr>
        <w:numPr>
          <w:ilvl w:val="0"/>
          <w:numId w:val="5"/>
        </w:numPr>
        <w:spacing w:after="0"/>
        <w:ind w:right="-15" w:hanging="720"/>
        <w:jc w:val="left"/>
        <w:rPr>
          <w:color w:val="auto"/>
        </w:rPr>
      </w:pPr>
      <w:r w:rsidRPr="00417D3D">
        <w:rPr>
          <w:b/>
          <w:color w:val="auto"/>
        </w:rPr>
        <w:t>POWERS AND GENERAL PRINCIPLES RE SALE, LETTING MANAGEMENT, USE, IMPROVEMENT AND CULTIVATION OF IMMOVABLE PROPERTY</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Council may:- </w:t>
      </w:r>
    </w:p>
    <w:p w:rsidR="000B7BDD" w:rsidRPr="00417D3D" w:rsidRDefault="000B7BDD">
      <w:pPr>
        <w:spacing w:after="0" w:line="240" w:lineRule="auto"/>
        <w:ind w:left="567" w:firstLine="0"/>
        <w:jc w:val="left"/>
        <w:rPr>
          <w:color w:val="auto"/>
        </w:rPr>
      </w:pPr>
    </w:p>
    <w:p w:rsidR="000B7BDD" w:rsidRPr="00417D3D" w:rsidRDefault="00A13362">
      <w:pPr>
        <w:numPr>
          <w:ilvl w:val="2"/>
          <w:numId w:val="5"/>
        </w:numPr>
        <w:spacing w:after="0" w:line="235" w:lineRule="auto"/>
        <w:ind w:hanging="720"/>
        <w:rPr>
          <w:color w:val="auto"/>
        </w:rPr>
      </w:pPr>
      <w:r w:rsidRPr="00417D3D">
        <w:rPr>
          <w:color w:val="auto"/>
        </w:rPr>
        <w:t xml:space="preserve">Manage and reserve immovable property in its ownership for Municipal purposes aligned with its operational needs and strategic objectives and to use, enhance and improve such immovable property in a manner that supports such strategic objectives and permit such immovable property to be enclosed and cultivated. </w:t>
      </w:r>
    </w:p>
    <w:p w:rsidR="000B7BDD" w:rsidRPr="00417D3D" w:rsidRDefault="000B7BDD">
      <w:pPr>
        <w:spacing w:after="0" w:line="240" w:lineRule="auto"/>
        <w:ind w:left="567" w:firstLine="0"/>
        <w:jc w:val="left"/>
        <w:rPr>
          <w:color w:val="auto"/>
        </w:rPr>
      </w:pPr>
    </w:p>
    <w:p w:rsidR="000B7BDD" w:rsidRPr="00417D3D" w:rsidRDefault="00A13362">
      <w:pPr>
        <w:numPr>
          <w:ilvl w:val="2"/>
          <w:numId w:val="5"/>
        </w:numPr>
        <w:ind w:hanging="720"/>
        <w:rPr>
          <w:color w:val="auto"/>
        </w:rPr>
      </w:pPr>
      <w:r w:rsidRPr="00417D3D">
        <w:rPr>
          <w:color w:val="auto"/>
        </w:rPr>
        <w:t xml:space="preserve">Acquire immovable property and rights in property by way of private treaty, cession, donation and expropriation to support its strategic objectives. </w:t>
      </w:r>
    </w:p>
    <w:p w:rsidR="000B7BDD" w:rsidRPr="00417D3D" w:rsidRDefault="000B7BDD">
      <w:pPr>
        <w:spacing w:after="0" w:line="240" w:lineRule="auto"/>
        <w:ind w:left="567" w:firstLine="0"/>
        <w:jc w:val="left"/>
        <w:rPr>
          <w:color w:val="auto"/>
        </w:rPr>
      </w:pPr>
    </w:p>
    <w:p w:rsidR="000B7BDD" w:rsidRPr="00417D3D" w:rsidRDefault="00A13362">
      <w:pPr>
        <w:numPr>
          <w:ilvl w:val="2"/>
          <w:numId w:val="5"/>
        </w:numPr>
        <w:ind w:hanging="720"/>
        <w:rPr>
          <w:color w:val="auto"/>
        </w:rPr>
      </w:pPr>
      <w:r w:rsidRPr="00417D3D">
        <w:rPr>
          <w:color w:val="auto"/>
        </w:rPr>
        <w:t xml:space="preserve">Alienate immovable property and rights in property in its ownership by way of direct sale, public tender, auction and donation </w:t>
      </w:r>
      <w:r w:rsidRPr="00417D3D">
        <w:rPr>
          <w:b/>
          <w:color w:val="auto"/>
        </w:rPr>
        <w:t>or prescription</w:t>
      </w:r>
      <w:r w:rsidRPr="00417D3D">
        <w:rPr>
          <w:color w:val="auto"/>
        </w:rPr>
        <w:t xml:space="preserve">. </w:t>
      </w:r>
    </w:p>
    <w:p w:rsidR="000B7BDD" w:rsidRPr="00417D3D" w:rsidRDefault="000B7BDD">
      <w:pPr>
        <w:spacing w:after="0" w:line="240" w:lineRule="auto"/>
        <w:ind w:left="567" w:firstLine="0"/>
        <w:jc w:val="left"/>
        <w:rPr>
          <w:color w:val="auto"/>
        </w:rPr>
      </w:pPr>
    </w:p>
    <w:p w:rsidR="000B7BDD" w:rsidRPr="00417D3D" w:rsidRDefault="00A13362">
      <w:pPr>
        <w:numPr>
          <w:ilvl w:val="2"/>
          <w:numId w:val="5"/>
        </w:numPr>
        <w:ind w:hanging="720"/>
        <w:rPr>
          <w:color w:val="auto"/>
        </w:rPr>
      </w:pPr>
      <w:r w:rsidRPr="00417D3D">
        <w:rPr>
          <w:color w:val="auto"/>
        </w:rPr>
        <w:t xml:space="preserve">Let immovable property in its ownership on a long term or short term basis by way of direct negotiation or public tender.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When Council considers the alienation </w:t>
      </w:r>
      <w:r w:rsidRPr="00417D3D">
        <w:rPr>
          <w:b/>
          <w:color w:val="auto"/>
        </w:rPr>
        <w:t>or lease</w:t>
      </w:r>
      <w:r w:rsidRPr="00417D3D">
        <w:rPr>
          <w:color w:val="auto"/>
        </w:rPr>
        <w:t xml:space="preserve"> of immovable property, the </w:t>
      </w:r>
      <w:r w:rsidRPr="00417D3D">
        <w:rPr>
          <w:b/>
          <w:color w:val="auto"/>
        </w:rPr>
        <w:t>following must  be complied with:</w:t>
      </w:r>
    </w:p>
    <w:p w:rsidR="00C75928" w:rsidRPr="00417D3D" w:rsidRDefault="00C75928" w:rsidP="00C75928">
      <w:pPr>
        <w:ind w:left="1296" w:firstLine="0"/>
        <w:rPr>
          <w:color w:val="auto"/>
        </w:rPr>
      </w:pPr>
    </w:p>
    <w:p w:rsidR="000B7BDD" w:rsidRPr="00417D3D" w:rsidRDefault="00A13362" w:rsidP="00C75928">
      <w:pPr>
        <w:numPr>
          <w:ilvl w:val="3"/>
          <w:numId w:val="7"/>
        </w:numPr>
        <w:ind w:left="2268" w:hanging="992"/>
        <w:rPr>
          <w:color w:val="auto"/>
        </w:rPr>
      </w:pPr>
      <w:r w:rsidRPr="00417D3D">
        <w:rPr>
          <w:color w:val="auto"/>
        </w:rPr>
        <w:t xml:space="preserve">Consider the determinations as envisaged in terms of Section 14(2) of the MFMA must be made </w:t>
      </w:r>
      <w:r w:rsidRPr="00417D3D">
        <w:rPr>
          <w:b/>
          <w:color w:val="auto"/>
        </w:rPr>
        <w:t xml:space="preserve">in respect of alienation of land, </w:t>
      </w:r>
    </w:p>
    <w:p w:rsidR="000B7BDD" w:rsidRPr="00417D3D" w:rsidRDefault="00A13362" w:rsidP="00C75928">
      <w:pPr>
        <w:numPr>
          <w:ilvl w:val="3"/>
          <w:numId w:val="7"/>
        </w:numPr>
        <w:spacing w:after="0"/>
        <w:ind w:left="2268" w:hanging="992"/>
        <w:rPr>
          <w:color w:val="auto"/>
        </w:rPr>
      </w:pPr>
      <w:r w:rsidRPr="00417D3D">
        <w:rPr>
          <w:b/>
          <w:color w:val="auto"/>
        </w:rPr>
        <w:t>Take into account the issues as contained in Regulations 7 and 11 of the ATR in respect of the alienation of immovable property, and Regulations 36 and 40 of the ATR in respect of the lease of immovable property,</w:t>
      </w:r>
      <w:r w:rsidR="00C75928" w:rsidRPr="00417D3D">
        <w:rPr>
          <w:b/>
          <w:color w:val="auto"/>
        </w:rPr>
        <w:t xml:space="preserve"> </w:t>
      </w:r>
      <w:r w:rsidRPr="00417D3D">
        <w:rPr>
          <w:b/>
          <w:color w:val="auto"/>
        </w:rPr>
        <w:t>and</w:t>
      </w:r>
    </w:p>
    <w:p w:rsidR="000B7BDD" w:rsidRPr="00417D3D" w:rsidRDefault="00A13362" w:rsidP="00C75928">
      <w:pPr>
        <w:spacing w:after="0"/>
        <w:ind w:left="2268" w:hanging="992"/>
        <w:rPr>
          <w:color w:val="auto"/>
        </w:rPr>
      </w:pPr>
      <w:r w:rsidRPr="00417D3D">
        <w:rPr>
          <w:b/>
          <w:color w:val="auto"/>
        </w:rPr>
        <w:t xml:space="preserve">(iii) </w:t>
      </w:r>
      <w:r w:rsidR="00C75928" w:rsidRPr="00417D3D">
        <w:rPr>
          <w:b/>
          <w:color w:val="auto"/>
        </w:rPr>
        <w:tab/>
      </w:r>
      <w:r w:rsidRPr="00417D3D">
        <w:rPr>
          <w:b/>
          <w:color w:val="auto"/>
        </w:rPr>
        <w:t xml:space="preserve">Comply with the general procedures as laid down in Chapters 2 and 4 of the ATR.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b/>
          <w:color w:val="auto"/>
        </w:rPr>
        <w:t>Any transfer of ownership of a capital asset must be fair, equitable, transparent, competitive and consistent with the SCM policy of Council.</w:t>
      </w:r>
      <w:r w:rsidR="00AE1E9C" w:rsidRPr="00417D3D">
        <w:rPr>
          <w:b/>
          <w:color w:val="auto"/>
        </w:rPr>
        <w:t xml:space="preserve">  </w:t>
      </w:r>
      <w:r w:rsidRPr="00417D3D">
        <w:rPr>
          <w:color w:val="auto"/>
        </w:rPr>
        <w:t xml:space="preserve">As a general principle, immovable property offered by council for sale or lease, shall be sold or leased by public competition.  Council may however approve the direct lease or sale of property in circumstances set out in paragraph 5 hereof.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spacing w:after="495"/>
        <w:ind w:hanging="720"/>
        <w:rPr>
          <w:color w:val="auto"/>
        </w:rPr>
      </w:pPr>
      <w:r w:rsidRPr="00417D3D">
        <w:rPr>
          <w:color w:val="auto"/>
        </w:rPr>
        <w:t xml:space="preserve">Immovable property will be sold or leased at a reasonable market value except when the public interest or the plight of the poor demands otherwise.  Council may likewise determine subsidized selling prices or lease rates in respect of </w:t>
      </w:r>
    </w:p>
    <w:p w:rsidR="000B7BDD" w:rsidRPr="00417D3D" w:rsidRDefault="00A13362">
      <w:pPr>
        <w:spacing w:after="0" w:line="240" w:lineRule="auto"/>
        <w:ind w:left="0" w:firstLine="0"/>
        <w:jc w:val="center"/>
        <w:rPr>
          <w:color w:val="auto"/>
        </w:rPr>
      </w:pPr>
      <w:r w:rsidRPr="00417D3D">
        <w:rPr>
          <w:color w:val="auto"/>
          <w:sz w:val="20"/>
        </w:rPr>
        <w:t xml:space="preserve">Page 7 </w:t>
      </w:r>
      <w:proofErr w:type="gramStart"/>
      <w:r w:rsidRPr="00417D3D">
        <w:rPr>
          <w:color w:val="auto"/>
          <w:sz w:val="20"/>
        </w:rPr>
        <w:t>of  22</w:t>
      </w:r>
      <w:proofErr w:type="gramEnd"/>
    </w:p>
    <w:p w:rsidR="000B7BDD" w:rsidRPr="00417D3D" w:rsidRDefault="00A13362">
      <w:pPr>
        <w:spacing w:after="0"/>
        <w:ind w:left="1297"/>
        <w:rPr>
          <w:color w:val="auto"/>
        </w:rPr>
      </w:pPr>
      <w:proofErr w:type="gramStart"/>
      <w:r w:rsidRPr="00417D3D">
        <w:rPr>
          <w:color w:val="auto"/>
        </w:rPr>
        <w:lastRenderedPageBreak/>
        <w:t>certain</w:t>
      </w:r>
      <w:proofErr w:type="gramEnd"/>
      <w:r w:rsidRPr="00417D3D">
        <w:rPr>
          <w:color w:val="auto"/>
        </w:rPr>
        <w:t xml:space="preserve"> classes of property in order to promote Council’s functions or goals as set out in the Constitution. </w:t>
      </w:r>
      <w:r w:rsidRPr="00417D3D">
        <w:rPr>
          <w:b/>
          <w:color w:val="auto"/>
        </w:rPr>
        <w:t xml:space="preserve">Should it be intended to transfer immovable property for less than its fair market value, the considerations listed under regulation 13(2) of the ATR, must be taken into account.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Council supports the principle of land restitution and acknowledges that any land claim can only be processed in terms of the provisions of the Restitution of Land Rights Act No. 22 of 1994 and that any restitution granted can only be made by the Land Claims Court or the National Minister of Land Affairs in terms of the said Act.  Council will support every request by the Land Claims Commission for participation in negotiations and the adjudication of land claims and will </w:t>
      </w:r>
      <w:proofErr w:type="spellStart"/>
      <w:r w:rsidRPr="00417D3D">
        <w:rPr>
          <w:color w:val="auto"/>
        </w:rPr>
        <w:t>endeavor</w:t>
      </w:r>
      <w:proofErr w:type="spellEnd"/>
      <w:r w:rsidRPr="00417D3D">
        <w:rPr>
          <w:color w:val="auto"/>
        </w:rPr>
        <w:t xml:space="preserve"> to assist the Land Claims Commission in its objectives.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Once a lease has been approved and final allocation made, the property must be inspected at regular time intervals to ensure compliance with the terms and conditions of the agreement of lease. </w:t>
      </w:r>
    </w:p>
    <w:p w:rsidR="000B7BDD" w:rsidRPr="00417D3D" w:rsidRDefault="000B7BDD">
      <w:pPr>
        <w:spacing w:after="0" w:line="240" w:lineRule="auto"/>
        <w:ind w:left="567" w:firstLine="0"/>
        <w:jc w:val="left"/>
        <w:rPr>
          <w:color w:val="auto"/>
        </w:rPr>
      </w:pPr>
    </w:p>
    <w:p w:rsidR="000B7BDD" w:rsidRPr="00417D3D" w:rsidRDefault="00A13362">
      <w:pPr>
        <w:numPr>
          <w:ilvl w:val="0"/>
          <w:numId w:val="5"/>
        </w:numPr>
        <w:spacing w:after="0"/>
        <w:ind w:right="-15" w:hanging="720"/>
        <w:jc w:val="left"/>
        <w:rPr>
          <w:color w:val="auto"/>
        </w:rPr>
      </w:pPr>
      <w:r w:rsidRPr="00417D3D">
        <w:rPr>
          <w:b/>
          <w:color w:val="auto"/>
        </w:rPr>
        <w:t>SALE OR LEASE OF IMMOVABLE PROPERTY BY PUBLIC COMPETITION</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The alienation of public land </w:t>
      </w:r>
      <w:r w:rsidR="00A72BD6" w:rsidRPr="00417D3D">
        <w:rPr>
          <w:color w:val="auto"/>
        </w:rPr>
        <w:t>wi</w:t>
      </w:r>
      <w:r w:rsidRPr="00417D3D">
        <w:rPr>
          <w:color w:val="auto"/>
        </w:rPr>
        <w:t xml:space="preserve">ll take place by means of public competition     which may include tender, auction or proposal call, except in the instances detailed in paragraph 5. </w:t>
      </w:r>
    </w:p>
    <w:p w:rsidR="000B7BDD" w:rsidRPr="00417D3D" w:rsidRDefault="00A13362">
      <w:pPr>
        <w:spacing w:after="0" w:line="240" w:lineRule="auto"/>
        <w:ind w:left="567" w:firstLine="0"/>
        <w:jc w:val="left"/>
        <w:rPr>
          <w:color w:val="auto"/>
        </w:rPr>
      </w:pPr>
      <w:r w:rsidRPr="00417D3D">
        <w:rPr>
          <w:color w:val="auto"/>
        </w:rPr>
        <w:tab/>
      </w:r>
      <w:r w:rsidRPr="00417D3D">
        <w:rPr>
          <w:color w:val="auto"/>
        </w:rPr>
        <w:tab/>
      </w:r>
      <w:r w:rsidRPr="00417D3D">
        <w:rPr>
          <w:color w:val="auto"/>
        </w:rPr>
        <w:tab/>
      </w:r>
      <w:r w:rsidRPr="00417D3D">
        <w:rPr>
          <w:color w:val="auto"/>
        </w:rPr>
        <w:tab/>
      </w:r>
    </w:p>
    <w:p w:rsidR="000B7BDD" w:rsidRPr="00417D3D" w:rsidRDefault="00A13362">
      <w:pPr>
        <w:numPr>
          <w:ilvl w:val="1"/>
          <w:numId w:val="5"/>
        </w:numPr>
        <w:ind w:hanging="720"/>
        <w:rPr>
          <w:color w:val="auto"/>
        </w:rPr>
      </w:pPr>
      <w:r w:rsidRPr="00417D3D">
        <w:rPr>
          <w:color w:val="auto"/>
        </w:rPr>
        <w:t xml:space="preserve">The adjudication of offers submitted by way of public competition </w:t>
      </w:r>
      <w:r w:rsidR="00A72BD6" w:rsidRPr="00417D3D">
        <w:rPr>
          <w:color w:val="auto"/>
        </w:rPr>
        <w:t>wi</w:t>
      </w:r>
      <w:r w:rsidRPr="00417D3D">
        <w:rPr>
          <w:color w:val="auto"/>
        </w:rPr>
        <w:t>ll be based on a points system as set out in Annexure A.  As a general rule, the offer scoring the highest points will be accepted</w:t>
      </w:r>
      <w:r w:rsidR="00A72BD6" w:rsidRPr="00417D3D">
        <w:rPr>
          <w:color w:val="auto"/>
        </w:rPr>
        <w:t>,</w:t>
      </w:r>
      <w:r w:rsidRPr="00417D3D">
        <w:rPr>
          <w:color w:val="auto"/>
        </w:rPr>
        <w:t xml:space="preserve"> provided all terms and conditions are complied with. </w:t>
      </w:r>
      <w:r w:rsidR="007444EC" w:rsidRPr="00417D3D">
        <w:rPr>
          <w:color w:val="auto"/>
        </w:rPr>
        <w:t>Bid Adjudication Committee</w:t>
      </w:r>
      <w:r w:rsidRPr="00417D3D">
        <w:rPr>
          <w:color w:val="auto"/>
        </w:rPr>
        <w:t xml:space="preserve"> may however decide to accept an offer scoring lower points if Council is of the opinion that it would be in </w:t>
      </w:r>
      <w:r w:rsidR="007444EC" w:rsidRPr="00417D3D">
        <w:rPr>
          <w:color w:val="auto"/>
        </w:rPr>
        <w:t xml:space="preserve">municipality’s </w:t>
      </w:r>
      <w:r w:rsidRPr="00417D3D">
        <w:rPr>
          <w:color w:val="auto"/>
        </w:rPr>
        <w:t xml:space="preserve">interest, in which case the full reasons </w:t>
      </w:r>
      <w:r w:rsidR="00A72BD6" w:rsidRPr="00417D3D">
        <w:rPr>
          <w:color w:val="auto"/>
        </w:rPr>
        <w:t>wi</w:t>
      </w:r>
      <w:r w:rsidRPr="00417D3D">
        <w:rPr>
          <w:color w:val="auto"/>
        </w:rPr>
        <w:t xml:space="preserve">ll be minute.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spacing w:after="0"/>
        <w:ind w:hanging="720"/>
        <w:rPr>
          <w:color w:val="auto"/>
        </w:rPr>
      </w:pPr>
      <w:r w:rsidRPr="00417D3D">
        <w:rPr>
          <w:b/>
          <w:color w:val="auto"/>
        </w:rPr>
        <w:t xml:space="preserve">In compliance with Section 117 of the MFMA councillors may not serve on committees considering tenders. The Bid Adjudication Committee, as established in terms of the Supply Chain Management Policy, is hereby authorized to consider tender evaluation reports and to </w:t>
      </w:r>
      <w:r w:rsidR="007444EC" w:rsidRPr="00417D3D">
        <w:rPr>
          <w:b/>
          <w:color w:val="auto"/>
        </w:rPr>
        <w:t>do recommendation.</w:t>
      </w:r>
      <w:r w:rsidRPr="00417D3D">
        <w:rPr>
          <w:b/>
          <w:color w:val="auto"/>
        </w:rPr>
        <w:t xml:space="preserve"> </w:t>
      </w:r>
      <w:r w:rsidR="007444EC" w:rsidRPr="00417D3D">
        <w:rPr>
          <w:b/>
          <w:color w:val="auto"/>
        </w:rPr>
        <w:t xml:space="preserve"> After approval,</w:t>
      </w:r>
      <w:r w:rsidRPr="00417D3D">
        <w:rPr>
          <w:b/>
          <w:color w:val="auto"/>
        </w:rPr>
        <w:t xml:space="preserve"> a report </w:t>
      </w:r>
      <w:proofErr w:type="gramStart"/>
      <w:r w:rsidRPr="00417D3D">
        <w:rPr>
          <w:b/>
          <w:color w:val="auto"/>
        </w:rPr>
        <w:t>be</w:t>
      </w:r>
      <w:proofErr w:type="gramEnd"/>
      <w:r w:rsidRPr="00417D3D">
        <w:rPr>
          <w:b/>
          <w:color w:val="auto"/>
        </w:rPr>
        <w:t xml:space="preserve"> submit</w:t>
      </w:r>
      <w:r w:rsidR="00AE64AE" w:rsidRPr="00417D3D">
        <w:rPr>
          <w:b/>
          <w:color w:val="auto"/>
        </w:rPr>
        <w:t>ted</w:t>
      </w:r>
      <w:r w:rsidRPr="00417D3D">
        <w:rPr>
          <w:b/>
          <w:color w:val="auto"/>
        </w:rPr>
        <w:t xml:space="preserve"> to Council to confirm the alienation of immovable property.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Should tenders score identical points the successful tender must be determined by the lot. </w:t>
      </w:r>
    </w:p>
    <w:p w:rsidR="000B7BDD" w:rsidRPr="00417D3D" w:rsidRDefault="000B7BDD">
      <w:pPr>
        <w:spacing w:after="0" w:line="240" w:lineRule="auto"/>
        <w:ind w:left="567" w:firstLine="0"/>
        <w:jc w:val="left"/>
        <w:rPr>
          <w:color w:val="auto"/>
        </w:rPr>
      </w:pPr>
    </w:p>
    <w:p w:rsidR="000B7BDD" w:rsidRPr="00417D3D" w:rsidRDefault="00A13362" w:rsidP="007444EC">
      <w:pPr>
        <w:numPr>
          <w:ilvl w:val="1"/>
          <w:numId w:val="5"/>
        </w:numPr>
        <w:ind w:left="1297" w:hanging="720"/>
        <w:rPr>
          <w:color w:val="auto"/>
        </w:rPr>
      </w:pPr>
      <w:r w:rsidRPr="00417D3D">
        <w:rPr>
          <w:color w:val="auto"/>
        </w:rPr>
        <w:t xml:space="preserve">The Council’s independent Valuers </w:t>
      </w:r>
      <w:r w:rsidR="00A72BD6" w:rsidRPr="00417D3D">
        <w:rPr>
          <w:color w:val="auto"/>
        </w:rPr>
        <w:t>wi</w:t>
      </w:r>
      <w:r w:rsidRPr="00417D3D">
        <w:rPr>
          <w:color w:val="auto"/>
        </w:rPr>
        <w:t xml:space="preserve">ll determine the market value for the purpose of selling prices or rentals. </w:t>
      </w:r>
    </w:p>
    <w:p w:rsidR="000B7BDD" w:rsidRPr="00417D3D" w:rsidRDefault="000B7BDD">
      <w:pPr>
        <w:spacing w:after="0" w:line="240" w:lineRule="auto"/>
        <w:ind w:left="567" w:firstLine="0"/>
        <w:jc w:val="left"/>
        <w:rPr>
          <w:color w:val="auto"/>
        </w:rPr>
      </w:pPr>
    </w:p>
    <w:p w:rsidR="000B7BDD" w:rsidRPr="00417D3D" w:rsidRDefault="006535C6">
      <w:pPr>
        <w:ind w:left="1296" w:hanging="720"/>
        <w:rPr>
          <w:color w:val="auto"/>
        </w:rPr>
      </w:pPr>
      <w:r w:rsidRPr="00417D3D">
        <w:rPr>
          <w:color w:val="auto"/>
        </w:rPr>
        <w:t>4.6</w:t>
      </w:r>
      <w:r w:rsidR="00A72BD6" w:rsidRPr="00417D3D">
        <w:rPr>
          <w:color w:val="auto"/>
        </w:rPr>
        <w:tab/>
      </w:r>
      <w:r w:rsidR="00A13362" w:rsidRPr="00417D3D">
        <w:rPr>
          <w:color w:val="auto"/>
        </w:rPr>
        <w:t>Failure by tenderers to complete the required tender documents and annexures and to submit the prescribed documentation, may lead to such tender being disqualified.</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5"/>
        </w:numPr>
        <w:spacing w:after="0"/>
        <w:ind w:right="-15" w:hanging="720"/>
        <w:jc w:val="left"/>
        <w:rPr>
          <w:color w:val="auto"/>
        </w:rPr>
      </w:pPr>
      <w:r w:rsidRPr="00417D3D">
        <w:rPr>
          <w:b/>
          <w:color w:val="auto"/>
        </w:rPr>
        <w:lastRenderedPageBreak/>
        <w:t>DIRECT SALE OR LEASE OF IMMOVABLE PROPERTY</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The direct sale or lease of immovable property to social care organizations is permitted where Council is of the opinion that public competition would not serve a useful purpose or that it is in the interest of the community or the poor.  Such applications will be fully motivated in the report submitted to Council.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The direct sale or lease of redundant or non-viable strips of land such as closed streets, lanes, closed portions of public/open spaces etc. to adjoining owners is permitted. Such land </w:t>
      </w:r>
      <w:r w:rsidR="00A72BD6" w:rsidRPr="00417D3D">
        <w:rPr>
          <w:color w:val="auto"/>
        </w:rPr>
        <w:t>wi</w:t>
      </w:r>
      <w:r w:rsidRPr="00417D3D">
        <w:rPr>
          <w:color w:val="auto"/>
        </w:rPr>
        <w:t xml:space="preserve">ll be sold or leased at market value and/or such price or rental as determined by </w:t>
      </w:r>
      <w:r w:rsidRPr="00417D3D">
        <w:rPr>
          <w:b/>
          <w:color w:val="auto"/>
        </w:rPr>
        <w:t xml:space="preserve">an independent </w:t>
      </w:r>
      <w:proofErr w:type="spellStart"/>
      <w:r w:rsidRPr="00417D3D">
        <w:rPr>
          <w:b/>
          <w:color w:val="auto"/>
        </w:rPr>
        <w:t>valu</w:t>
      </w:r>
      <w:r w:rsidR="00C75928" w:rsidRPr="00417D3D">
        <w:rPr>
          <w:b/>
          <w:color w:val="auto"/>
        </w:rPr>
        <w:t>e</w:t>
      </w:r>
      <w:r w:rsidRPr="00417D3D">
        <w:rPr>
          <w:b/>
          <w:color w:val="auto"/>
        </w:rPr>
        <w:t>r</w:t>
      </w:r>
      <w:proofErr w:type="spellEnd"/>
      <w:r w:rsidRPr="00417D3D">
        <w:rPr>
          <w:b/>
          <w:color w:val="auto"/>
        </w:rPr>
        <w:t>.</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pPr>
        <w:numPr>
          <w:ilvl w:val="1"/>
          <w:numId w:val="5"/>
        </w:numPr>
        <w:ind w:hanging="720"/>
        <w:rPr>
          <w:color w:val="auto"/>
        </w:rPr>
      </w:pPr>
      <w:r w:rsidRPr="00417D3D">
        <w:rPr>
          <w:color w:val="auto"/>
        </w:rPr>
        <w:t xml:space="preserve">The direct lease of land for outdoor seating to adjoining restaurant owners is permitted and the rental charged </w:t>
      </w:r>
      <w:r w:rsidR="00A72BD6" w:rsidRPr="00417D3D">
        <w:rPr>
          <w:color w:val="auto"/>
        </w:rPr>
        <w:t>wi</w:t>
      </w:r>
      <w:r w:rsidRPr="00417D3D">
        <w:rPr>
          <w:color w:val="auto"/>
        </w:rPr>
        <w:t xml:space="preserve">ll be determined by an independent </w:t>
      </w:r>
      <w:proofErr w:type="spellStart"/>
      <w:r w:rsidRPr="00417D3D">
        <w:rPr>
          <w:color w:val="auto"/>
        </w:rPr>
        <w:t>valuer</w:t>
      </w:r>
      <w:proofErr w:type="spellEnd"/>
      <w:r w:rsidRPr="00417D3D">
        <w:rPr>
          <w:color w:val="auto"/>
        </w:rPr>
        <w:t xml:space="preserve">.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spacing w:after="0" w:line="235" w:lineRule="auto"/>
        <w:ind w:hanging="720"/>
        <w:rPr>
          <w:color w:val="auto"/>
        </w:rPr>
      </w:pPr>
      <w:r w:rsidRPr="00417D3D">
        <w:rPr>
          <w:color w:val="auto"/>
        </w:rPr>
        <w:t xml:space="preserve">Immovable property may be </w:t>
      </w:r>
      <w:proofErr w:type="gramStart"/>
      <w:r w:rsidRPr="00417D3D">
        <w:rPr>
          <w:color w:val="auto"/>
        </w:rPr>
        <w:t>sold/let</w:t>
      </w:r>
      <w:proofErr w:type="gramEnd"/>
      <w:r w:rsidRPr="00417D3D">
        <w:rPr>
          <w:color w:val="auto"/>
        </w:rPr>
        <w:t xml:space="preserve"> directly to other spheres of government and other local authorities.  All such immovable property transactions must be considered on a </w:t>
      </w:r>
      <w:r w:rsidRPr="00417D3D">
        <w:rPr>
          <w:b/>
          <w:color w:val="auto"/>
        </w:rPr>
        <w:t>fair</w:t>
      </w:r>
      <w:r w:rsidRPr="00417D3D">
        <w:rPr>
          <w:color w:val="auto"/>
        </w:rPr>
        <w:t xml:space="preserve"> market value basis.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spacing w:after="95"/>
        <w:ind w:hanging="720"/>
        <w:rPr>
          <w:color w:val="auto"/>
        </w:rPr>
      </w:pPr>
      <w:r w:rsidRPr="00417D3D">
        <w:rPr>
          <w:color w:val="auto"/>
        </w:rPr>
        <w:t xml:space="preserve">Houses being rented to employees may be sold/let out of hand, on condition that rentals comply with any policy applicable and that selling prices are market related, save in the circumstances set out in paragraph 6.5 hereof. </w:t>
      </w:r>
    </w:p>
    <w:p w:rsidR="000B7BDD" w:rsidRPr="00417D3D" w:rsidRDefault="006535C6">
      <w:pPr>
        <w:spacing w:after="97"/>
        <w:ind w:left="1296" w:hanging="720"/>
        <w:rPr>
          <w:color w:val="auto"/>
        </w:rPr>
      </w:pPr>
      <w:r w:rsidRPr="00417D3D">
        <w:rPr>
          <w:color w:val="auto"/>
        </w:rPr>
        <w:t>5.6</w:t>
      </w:r>
      <w:r w:rsidR="00A13362" w:rsidRPr="00417D3D">
        <w:rPr>
          <w:color w:val="auto"/>
        </w:rPr>
        <w:t xml:space="preserve"> </w:t>
      </w:r>
      <w:r w:rsidR="007444EC" w:rsidRPr="00417D3D">
        <w:rPr>
          <w:color w:val="auto"/>
        </w:rPr>
        <w:tab/>
      </w:r>
      <w:r w:rsidR="00A13362" w:rsidRPr="00417D3D">
        <w:rPr>
          <w:color w:val="auto"/>
        </w:rPr>
        <w:t xml:space="preserve">Immovable property may be sold/let directly in exceptional cases not provided for above, where the </w:t>
      </w:r>
      <w:r w:rsidR="007444EC" w:rsidRPr="00417D3D">
        <w:rPr>
          <w:color w:val="auto"/>
        </w:rPr>
        <w:t>Bid Adjudication Committee</w:t>
      </w:r>
      <w:r w:rsidR="00A13362" w:rsidRPr="00417D3D">
        <w:rPr>
          <w:color w:val="auto"/>
        </w:rPr>
        <w:t xml:space="preserve"> is of the opinion that public competition would not serve a useful purpose or that it is in the interest of the community and the poor, and where none of the provisions as set out in this policy provide for or regulate such exception.  In such cases </w:t>
      </w:r>
      <w:r w:rsidR="007444EC" w:rsidRPr="00417D3D">
        <w:rPr>
          <w:color w:val="auto"/>
        </w:rPr>
        <w:t>Bid Adjudication Committee is require</w:t>
      </w:r>
      <w:r w:rsidR="00A13362" w:rsidRPr="00417D3D">
        <w:rPr>
          <w:color w:val="auto"/>
        </w:rPr>
        <w:t xml:space="preserve">d to:  </w:t>
      </w:r>
    </w:p>
    <w:p w:rsidR="000B7BDD" w:rsidRPr="00417D3D" w:rsidRDefault="00A13362">
      <w:pPr>
        <w:numPr>
          <w:ilvl w:val="4"/>
          <w:numId w:val="6"/>
        </w:numPr>
        <w:spacing w:after="98"/>
        <w:ind w:hanging="348"/>
        <w:rPr>
          <w:color w:val="auto"/>
        </w:rPr>
      </w:pPr>
      <w:proofErr w:type="gramStart"/>
      <w:r w:rsidRPr="00417D3D">
        <w:rPr>
          <w:color w:val="auto"/>
        </w:rPr>
        <w:t>record</w:t>
      </w:r>
      <w:proofErr w:type="gramEnd"/>
      <w:r w:rsidRPr="00417D3D">
        <w:rPr>
          <w:color w:val="auto"/>
        </w:rPr>
        <w:t xml:space="preserve"> in the minutes of the meeting concerned their full reasons for preferring  such out-of-hand sale or lease. </w:t>
      </w:r>
    </w:p>
    <w:p w:rsidR="000B7BDD" w:rsidRPr="00417D3D" w:rsidRDefault="00A13362">
      <w:pPr>
        <w:numPr>
          <w:ilvl w:val="4"/>
          <w:numId w:val="6"/>
        </w:numPr>
        <w:spacing w:after="95"/>
        <w:ind w:hanging="348"/>
        <w:rPr>
          <w:color w:val="auto"/>
        </w:rPr>
      </w:pPr>
      <w:proofErr w:type="gramStart"/>
      <w:r w:rsidRPr="00417D3D">
        <w:rPr>
          <w:b/>
          <w:color w:val="auto"/>
        </w:rPr>
        <w:t>allow</w:t>
      </w:r>
      <w:proofErr w:type="gramEnd"/>
      <w:r w:rsidRPr="00417D3D">
        <w:rPr>
          <w:b/>
          <w:color w:val="auto"/>
        </w:rPr>
        <w:t xml:space="preserve"> the public to make counter offers in respect of the transaction proposed.</w:t>
      </w:r>
    </w:p>
    <w:p w:rsidR="000B7BDD" w:rsidRPr="00417D3D" w:rsidRDefault="000B7BDD">
      <w:pPr>
        <w:spacing w:after="97" w:line="240" w:lineRule="auto"/>
        <w:ind w:left="567" w:firstLine="0"/>
        <w:jc w:val="left"/>
        <w:rPr>
          <w:color w:val="auto"/>
        </w:rPr>
      </w:pPr>
    </w:p>
    <w:p w:rsidR="000B7BDD" w:rsidRPr="00417D3D" w:rsidRDefault="00A13362">
      <w:pPr>
        <w:numPr>
          <w:ilvl w:val="0"/>
          <w:numId w:val="5"/>
        </w:numPr>
        <w:spacing w:after="95"/>
        <w:ind w:right="-15" w:hanging="720"/>
        <w:jc w:val="left"/>
        <w:rPr>
          <w:color w:val="auto"/>
        </w:rPr>
      </w:pPr>
      <w:r w:rsidRPr="00417D3D">
        <w:rPr>
          <w:b/>
          <w:color w:val="auto"/>
        </w:rPr>
        <w:t>SUBSIDIZED RATES</w:t>
      </w:r>
    </w:p>
    <w:p w:rsidR="000B7BDD" w:rsidRPr="00417D3D" w:rsidRDefault="000B7BDD">
      <w:pPr>
        <w:spacing w:after="97" w:line="240" w:lineRule="auto"/>
        <w:ind w:left="567" w:firstLine="0"/>
        <w:jc w:val="left"/>
        <w:rPr>
          <w:color w:val="auto"/>
        </w:rPr>
      </w:pPr>
    </w:p>
    <w:p w:rsidR="000B7BDD" w:rsidRPr="00417D3D" w:rsidRDefault="00A13362">
      <w:pPr>
        <w:spacing w:after="98"/>
        <w:rPr>
          <w:color w:val="auto"/>
        </w:rPr>
      </w:pPr>
      <w:r w:rsidRPr="00417D3D">
        <w:rPr>
          <w:color w:val="auto"/>
        </w:rPr>
        <w:t xml:space="preserve">In terms of the general principle as set out in paragraph 3.4 hereof, Council may determine subsidized lease rates or selling prices in respect of certain classes of property to be alienated to approved categories of applicants with the view to promote Council’s functions and goals as set out in the Constitution. </w:t>
      </w:r>
      <w:r w:rsidRPr="00417D3D">
        <w:rPr>
          <w:b/>
          <w:color w:val="auto"/>
        </w:rPr>
        <w:t xml:space="preserve">When subsidized rates are proposed, the issues as listed in Regulation 13(2) of the </w:t>
      </w:r>
      <w:proofErr w:type="gramStart"/>
      <w:r w:rsidRPr="00417D3D">
        <w:rPr>
          <w:b/>
          <w:color w:val="auto"/>
        </w:rPr>
        <w:t>ATR,</w:t>
      </w:r>
      <w:proofErr w:type="gramEnd"/>
      <w:r w:rsidRPr="00417D3D">
        <w:rPr>
          <w:b/>
          <w:color w:val="auto"/>
        </w:rPr>
        <w:t xml:space="preserve"> must be considered. </w:t>
      </w:r>
      <w:r w:rsidRPr="00417D3D">
        <w:rPr>
          <w:b/>
          <w:color w:val="auto"/>
        </w:rPr>
        <w:tab/>
      </w:r>
    </w:p>
    <w:p w:rsidR="000B7BDD" w:rsidRPr="00417D3D" w:rsidRDefault="000B7BDD">
      <w:pPr>
        <w:spacing w:after="95" w:line="240" w:lineRule="auto"/>
        <w:ind w:left="567" w:firstLine="0"/>
        <w:jc w:val="left"/>
        <w:rPr>
          <w:color w:val="auto"/>
        </w:rPr>
      </w:pPr>
    </w:p>
    <w:p w:rsidR="000B7BDD" w:rsidRPr="00417D3D" w:rsidRDefault="00A13362">
      <w:pPr>
        <w:spacing w:after="97"/>
        <w:rPr>
          <w:color w:val="auto"/>
        </w:rPr>
      </w:pPr>
      <w:r w:rsidRPr="00417D3D">
        <w:rPr>
          <w:color w:val="auto"/>
        </w:rPr>
        <w:t xml:space="preserve">Subsidized rates may apply in respect of the following transactions:- </w:t>
      </w:r>
    </w:p>
    <w:p w:rsidR="000B7BDD" w:rsidRPr="00417D3D" w:rsidRDefault="000B7BDD">
      <w:pPr>
        <w:spacing w:after="97" w:line="240" w:lineRule="auto"/>
        <w:ind w:left="567" w:firstLine="0"/>
        <w:jc w:val="left"/>
        <w:rPr>
          <w:color w:val="auto"/>
        </w:rPr>
      </w:pPr>
    </w:p>
    <w:p w:rsidR="000B7BDD" w:rsidRPr="00417D3D" w:rsidRDefault="00A13362">
      <w:pPr>
        <w:numPr>
          <w:ilvl w:val="1"/>
          <w:numId w:val="5"/>
        </w:numPr>
        <w:spacing w:after="95" w:line="235" w:lineRule="auto"/>
        <w:ind w:hanging="720"/>
        <w:rPr>
          <w:color w:val="auto"/>
        </w:rPr>
      </w:pPr>
      <w:r w:rsidRPr="00417D3D">
        <w:rPr>
          <w:color w:val="auto"/>
        </w:rPr>
        <w:lastRenderedPageBreak/>
        <w:t xml:space="preserve">The sale of land to social care organizations.  The rate payable by social care organisations in respect of the sale or lease of immovable property shall be fixed at between 5 and 20% of the market value, subject to, in the case of the sale of property, a reversionary clause being registered against the title of the property. </w:t>
      </w:r>
    </w:p>
    <w:p w:rsidR="000B7BDD" w:rsidRPr="00417D3D" w:rsidRDefault="000B7BDD">
      <w:pPr>
        <w:spacing w:after="98" w:line="240" w:lineRule="auto"/>
        <w:ind w:left="567" w:firstLine="0"/>
        <w:jc w:val="left"/>
        <w:rPr>
          <w:color w:val="auto"/>
        </w:rPr>
      </w:pPr>
    </w:p>
    <w:p w:rsidR="000B7BDD" w:rsidRPr="00417D3D" w:rsidRDefault="00A13362">
      <w:pPr>
        <w:numPr>
          <w:ilvl w:val="1"/>
          <w:numId w:val="5"/>
        </w:numPr>
        <w:spacing w:after="97"/>
        <w:ind w:hanging="720"/>
        <w:rPr>
          <w:color w:val="auto"/>
        </w:rPr>
      </w:pPr>
      <w:proofErr w:type="gramStart"/>
      <w:r w:rsidRPr="00417D3D">
        <w:rPr>
          <w:color w:val="auto"/>
        </w:rPr>
        <w:t>redundant</w:t>
      </w:r>
      <w:proofErr w:type="gramEnd"/>
      <w:r w:rsidRPr="00417D3D">
        <w:rPr>
          <w:color w:val="auto"/>
        </w:rPr>
        <w:t xml:space="preserve"> strips of land may be leased for garden purposes, at a nominal tariff. </w:t>
      </w:r>
    </w:p>
    <w:p w:rsidR="000B7BDD" w:rsidRPr="00417D3D" w:rsidRDefault="00A13362">
      <w:pPr>
        <w:spacing w:after="95" w:line="240" w:lineRule="auto"/>
        <w:ind w:left="567" w:firstLine="0"/>
        <w:jc w:val="left"/>
        <w:rPr>
          <w:color w:val="auto"/>
        </w:rPr>
      </w:pPr>
      <w:r w:rsidRPr="00417D3D">
        <w:rPr>
          <w:color w:val="auto"/>
        </w:rPr>
        <w:tab/>
      </w:r>
    </w:p>
    <w:p w:rsidR="000B7BDD" w:rsidRPr="00417D3D" w:rsidRDefault="00A13362">
      <w:pPr>
        <w:numPr>
          <w:ilvl w:val="1"/>
          <w:numId w:val="5"/>
        </w:numPr>
        <w:spacing w:after="98"/>
        <w:ind w:hanging="720"/>
        <w:rPr>
          <w:color w:val="auto"/>
        </w:rPr>
      </w:pPr>
      <w:r w:rsidRPr="00417D3D">
        <w:rPr>
          <w:color w:val="auto"/>
        </w:rPr>
        <w:t xml:space="preserve">The selling of industrial land in approved industrial </w:t>
      </w:r>
      <w:r w:rsidR="007444EC" w:rsidRPr="00417D3D">
        <w:rPr>
          <w:color w:val="auto"/>
        </w:rPr>
        <w:t xml:space="preserve">areas (according </w:t>
      </w:r>
      <w:r w:rsidR="007A2C93" w:rsidRPr="00417D3D">
        <w:rPr>
          <w:color w:val="auto"/>
        </w:rPr>
        <w:t>sp</w:t>
      </w:r>
      <w:r w:rsidR="007444EC" w:rsidRPr="00417D3D">
        <w:rPr>
          <w:color w:val="auto"/>
        </w:rPr>
        <w:t xml:space="preserve">atial </w:t>
      </w:r>
      <w:proofErr w:type="gramStart"/>
      <w:r w:rsidR="007444EC" w:rsidRPr="00417D3D">
        <w:rPr>
          <w:color w:val="auto"/>
        </w:rPr>
        <w:t xml:space="preserve">development </w:t>
      </w:r>
      <w:r w:rsidR="007A2C93" w:rsidRPr="00417D3D">
        <w:rPr>
          <w:color w:val="auto"/>
        </w:rPr>
        <w:t xml:space="preserve"> framework</w:t>
      </w:r>
      <w:proofErr w:type="gramEnd"/>
      <w:r w:rsidR="007A2C93" w:rsidRPr="00417D3D">
        <w:rPr>
          <w:color w:val="auto"/>
        </w:rPr>
        <w:t>)</w:t>
      </w:r>
      <w:r w:rsidRPr="00417D3D">
        <w:rPr>
          <w:color w:val="auto"/>
        </w:rPr>
        <w:t xml:space="preserve">, at the prices as approved by Council from time to time.  </w:t>
      </w:r>
    </w:p>
    <w:p w:rsidR="000B7BDD" w:rsidRPr="00417D3D" w:rsidRDefault="000B7BDD">
      <w:pPr>
        <w:spacing w:after="97" w:line="240" w:lineRule="auto"/>
        <w:ind w:left="567" w:firstLine="0"/>
        <w:jc w:val="left"/>
        <w:rPr>
          <w:color w:val="auto"/>
        </w:rPr>
      </w:pPr>
    </w:p>
    <w:p w:rsidR="000B7BDD" w:rsidRPr="00417D3D" w:rsidRDefault="00A13362">
      <w:pPr>
        <w:numPr>
          <w:ilvl w:val="1"/>
          <w:numId w:val="5"/>
        </w:numPr>
        <w:spacing w:after="95" w:line="235" w:lineRule="auto"/>
        <w:ind w:hanging="720"/>
        <w:rPr>
          <w:color w:val="auto"/>
        </w:rPr>
      </w:pPr>
      <w:r w:rsidRPr="00417D3D">
        <w:rPr>
          <w:color w:val="auto"/>
        </w:rPr>
        <w:t xml:space="preserve">Municipal worker houses situated in the area of low cost housing </w:t>
      </w:r>
      <w:proofErr w:type="gramStart"/>
      <w:r w:rsidRPr="00417D3D">
        <w:rPr>
          <w:color w:val="auto"/>
        </w:rPr>
        <w:t>schemes,</w:t>
      </w:r>
      <w:proofErr w:type="gramEnd"/>
      <w:r w:rsidRPr="00417D3D">
        <w:rPr>
          <w:color w:val="auto"/>
        </w:rPr>
        <w:t xml:space="preserve"> may be sold at prices below market value.  The full reasons for such decision must be recorded in the minutes of the meeting of </w:t>
      </w:r>
      <w:r w:rsidR="007A2C93" w:rsidRPr="00417D3D">
        <w:rPr>
          <w:color w:val="auto"/>
        </w:rPr>
        <w:t>Bid Adjudication Committee.</w:t>
      </w:r>
    </w:p>
    <w:p w:rsidR="000B7BDD" w:rsidRPr="00417D3D" w:rsidRDefault="000B7BDD">
      <w:pPr>
        <w:spacing w:after="98" w:line="240" w:lineRule="auto"/>
        <w:ind w:left="567" w:firstLine="0"/>
        <w:jc w:val="left"/>
        <w:rPr>
          <w:color w:val="auto"/>
        </w:rPr>
      </w:pPr>
    </w:p>
    <w:p w:rsidR="000B7BDD" w:rsidRPr="00417D3D" w:rsidRDefault="00A13362">
      <w:pPr>
        <w:numPr>
          <w:ilvl w:val="1"/>
          <w:numId w:val="5"/>
        </w:numPr>
        <w:spacing w:after="95" w:line="235" w:lineRule="auto"/>
        <w:ind w:hanging="720"/>
        <w:rPr>
          <w:color w:val="auto"/>
        </w:rPr>
      </w:pPr>
      <w:r w:rsidRPr="00417D3D">
        <w:rPr>
          <w:color w:val="auto"/>
        </w:rPr>
        <w:t xml:space="preserve">The rental in respect of the lease of land for commercial purposes shall be based on market value.  Council may however consider a subsidized rental during the first 3 years of the lease period in the case of projects initiated by starter businesses for the purpose of Local Economic Development and Black Economic Empowerment. </w:t>
      </w:r>
    </w:p>
    <w:p w:rsidR="007A2C93" w:rsidRPr="00417D3D" w:rsidRDefault="007A2C93" w:rsidP="007A2C93">
      <w:pPr>
        <w:spacing w:after="95" w:line="235" w:lineRule="auto"/>
        <w:ind w:left="1296" w:firstLine="0"/>
        <w:rPr>
          <w:color w:val="auto"/>
        </w:rPr>
      </w:pPr>
    </w:p>
    <w:p w:rsidR="007A2C93" w:rsidRPr="00417D3D" w:rsidRDefault="007A2C93">
      <w:pPr>
        <w:numPr>
          <w:ilvl w:val="1"/>
          <w:numId w:val="5"/>
        </w:numPr>
        <w:spacing w:after="95" w:line="235" w:lineRule="auto"/>
        <w:ind w:hanging="720"/>
        <w:rPr>
          <w:color w:val="auto"/>
        </w:rPr>
      </w:pPr>
      <w:r w:rsidRPr="00417D3D">
        <w:rPr>
          <w:color w:val="auto"/>
        </w:rPr>
        <w:t>According to GRAP standards the difference between the</w:t>
      </w:r>
      <w:r w:rsidR="00A72BD6" w:rsidRPr="00417D3D">
        <w:rPr>
          <w:color w:val="auto"/>
        </w:rPr>
        <w:t xml:space="preserve"> market</w:t>
      </w:r>
      <w:r w:rsidRPr="00417D3D">
        <w:rPr>
          <w:color w:val="auto"/>
        </w:rPr>
        <w:t xml:space="preserve"> value and the subsidized value must be treated as expenditure, therefore Council must make provision for such expenditure in the budget.</w:t>
      </w:r>
    </w:p>
    <w:p w:rsidR="000B7BDD" w:rsidRPr="00417D3D" w:rsidRDefault="000B7BDD">
      <w:pPr>
        <w:spacing w:after="97" w:line="240" w:lineRule="auto"/>
        <w:ind w:left="567" w:firstLine="0"/>
        <w:jc w:val="left"/>
        <w:rPr>
          <w:color w:val="auto"/>
        </w:rPr>
      </w:pPr>
    </w:p>
    <w:p w:rsidR="000B7BDD" w:rsidRPr="00417D3D" w:rsidRDefault="00A13362">
      <w:pPr>
        <w:numPr>
          <w:ilvl w:val="0"/>
          <w:numId w:val="5"/>
        </w:numPr>
        <w:spacing w:after="97"/>
        <w:ind w:right="-15" w:hanging="720"/>
        <w:jc w:val="left"/>
        <w:rPr>
          <w:color w:val="auto"/>
        </w:rPr>
      </w:pPr>
      <w:r w:rsidRPr="00417D3D">
        <w:rPr>
          <w:b/>
          <w:color w:val="auto"/>
        </w:rPr>
        <w:t>CONDITIONS OF SALE</w:t>
      </w:r>
    </w:p>
    <w:p w:rsidR="000B7BDD" w:rsidRPr="00417D3D" w:rsidRDefault="000B7BDD">
      <w:pPr>
        <w:spacing w:after="95"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Subject to paragraph 7.2 hereof, applicants are responsible for all costs, and where applicable, all action pertaining to a transaction e.g. survey, rezoning, subdivision, consolidation, advertisement, relocation or provision of </w:t>
      </w:r>
      <w:proofErr w:type="gramStart"/>
      <w:r w:rsidRPr="00417D3D">
        <w:rPr>
          <w:color w:val="auto"/>
        </w:rPr>
        <w:t>services,</w:t>
      </w:r>
      <w:proofErr w:type="gramEnd"/>
      <w:r w:rsidRPr="00417D3D">
        <w:rPr>
          <w:color w:val="auto"/>
        </w:rPr>
        <w:t xml:space="preserve"> and the obtaining of required statutory approval/s.  Council may decide to waive its </w:t>
      </w:r>
    </w:p>
    <w:p w:rsidR="000B7BDD" w:rsidRPr="00417D3D" w:rsidRDefault="00A13362">
      <w:pPr>
        <w:spacing w:after="98"/>
        <w:ind w:left="1297"/>
        <w:rPr>
          <w:color w:val="auto"/>
        </w:rPr>
      </w:pPr>
      <w:proofErr w:type="gramStart"/>
      <w:r w:rsidRPr="00417D3D">
        <w:rPr>
          <w:color w:val="auto"/>
        </w:rPr>
        <w:t>right</w:t>
      </w:r>
      <w:proofErr w:type="gramEnd"/>
      <w:r w:rsidRPr="00417D3D">
        <w:rPr>
          <w:color w:val="auto"/>
        </w:rPr>
        <w:t xml:space="preserve"> to recover the above costs if the reason for the sale is to rid Council of a burden to maintain or exercise control there over. </w:t>
      </w:r>
    </w:p>
    <w:p w:rsidR="000B7BDD" w:rsidRPr="00417D3D" w:rsidRDefault="00A13362">
      <w:pPr>
        <w:numPr>
          <w:ilvl w:val="1"/>
          <w:numId w:val="5"/>
        </w:numPr>
        <w:spacing w:after="95"/>
        <w:ind w:hanging="720"/>
        <w:rPr>
          <w:color w:val="auto"/>
        </w:rPr>
      </w:pPr>
      <w:r w:rsidRPr="00417D3D">
        <w:rPr>
          <w:color w:val="auto"/>
        </w:rPr>
        <w:t>In respect of social care organizations and churches, Council may initiate the processes to obtain any statutory approvals required.  Any external costs in this regard shall be for the account of the applicant</w:t>
      </w:r>
      <w:r w:rsidR="007A2C93" w:rsidRPr="00417D3D">
        <w:rPr>
          <w:color w:val="auto"/>
        </w:rPr>
        <w:t>.</w:t>
      </w:r>
      <w:r w:rsidRPr="00417D3D">
        <w:rPr>
          <w:color w:val="auto"/>
        </w:rPr>
        <w:t xml:space="preserve"> </w:t>
      </w:r>
    </w:p>
    <w:p w:rsidR="000B7BDD" w:rsidRPr="00417D3D" w:rsidRDefault="00A13362">
      <w:pPr>
        <w:numPr>
          <w:ilvl w:val="1"/>
          <w:numId w:val="5"/>
        </w:numPr>
        <w:spacing w:after="98"/>
        <w:ind w:hanging="720"/>
        <w:rPr>
          <w:color w:val="auto"/>
        </w:rPr>
      </w:pPr>
      <w:r w:rsidRPr="00417D3D">
        <w:rPr>
          <w:color w:val="auto"/>
        </w:rPr>
        <w:t xml:space="preserve">Where applicable, existing services </w:t>
      </w:r>
      <w:r w:rsidR="00A72BD6" w:rsidRPr="00417D3D">
        <w:rPr>
          <w:color w:val="auto"/>
        </w:rPr>
        <w:t>wi</w:t>
      </w:r>
      <w:r w:rsidRPr="00417D3D">
        <w:rPr>
          <w:color w:val="auto"/>
        </w:rPr>
        <w:t xml:space="preserve">ll be secured by means of the registration of </w:t>
      </w:r>
      <w:proofErr w:type="gramStart"/>
      <w:r w:rsidRPr="00417D3D">
        <w:rPr>
          <w:color w:val="auto"/>
        </w:rPr>
        <w:t>a servitude</w:t>
      </w:r>
      <w:proofErr w:type="gramEnd"/>
      <w:r w:rsidRPr="00417D3D">
        <w:rPr>
          <w:color w:val="auto"/>
        </w:rPr>
        <w:t xml:space="preserve"> in favour of council and costs </w:t>
      </w:r>
      <w:r w:rsidR="00A72BD6" w:rsidRPr="00417D3D">
        <w:rPr>
          <w:color w:val="auto"/>
        </w:rPr>
        <w:t>wi</w:t>
      </w:r>
      <w:r w:rsidRPr="00417D3D">
        <w:rPr>
          <w:color w:val="auto"/>
        </w:rPr>
        <w:t xml:space="preserve">ll be for the account of the applicant. </w:t>
      </w:r>
    </w:p>
    <w:p w:rsidR="000B7BDD" w:rsidRPr="00417D3D" w:rsidRDefault="00A13362">
      <w:pPr>
        <w:numPr>
          <w:ilvl w:val="1"/>
          <w:numId w:val="5"/>
        </w:numPr>
        <w:spacing w:after="97"/>
        <w:ind w:hanging="720"/>
        <w:rPr>
          <w:color w:val="auto"/>
        </w:rPr>
      </w:pPr>
      <w:r w:rsidRPr="00417D3D">
        <w:rPr>
          <w:color w:val="auto"/>
        </w:rPr>
        <w:t xml:space="preserve">Where applicable, a portion of immovable property which is sold to an adjacent owner, </w:t>
      </w:r>
      <w:r w:rsidR="00A72BD6" w:rsidRPr="00417D3D">
        <w:rPr>
          <w:color w:val="auto"/>
        </w:rPr>
        <w:t>wi</w:t>
      </w:r>
      <w:r w:rsidRPr="00417D3D">
        <w:rPr>
          <w:color w:val="auto"/>
        </w:rPr>
        <w:t xml:space="preserve">ll be rezoned, closed and consolidated with the applicant’s property. </w:t>
      </w:r>
    </w:p>
    <w:p w:rsidR="000B7BDD" w:rsidRPr="00417D3D" w:rsidRDefault="00A13362">
      <w:pPr>
        <w:numPr>
          <w:ilvl w:val="1"/>
          <w:numId w:val="5"/>
        </w:numPr>
        <w:ind w:hanging="720"/>
        <w:rPr>
          <w:color w:val="auto"/>
        </w:rPr>
      </w:pPr>
      <w:r w:rsidRPr="00417D3D">
        <w:rPr>
          <w:color w:val="auto"/>
        </w:rPr>
        <w:t xml:space="preserve">Development of vacant land sold by tender or development proposal must commence within one year from date of registration of the deed of sale by all parties and be completed within a period of three years from such date. The deed </w:t>
      </w:r>
      <w:r w:rsidRPr="00417D3D">
        <w:rPr>
          <w:color w:val="auto"/>
        </w:rPr>
        <w:lastRenderedPageBreak/>
        <w:t>of sale must provide for forfeiture in the event that the development has not been commenced or completed within the required time period or if such forfeiture is not exercised, the payment of damages equal to the rates that would have been</w:t>
      </w:r>
      <w:r w:rsidR="007A2C93" w:rsidRPr="00417D3D">
        <w:rPr>
          <w:color w:val="auto"/>
        </w:rPr>
        <w:t xml:space="preserve"> </w:t>
      </w:r>
      <w:r w:rsidRPr="00417D3D">
        <w:rPr>
          <w:color w:val="auto"/>
        </w:rPr>
        <w:t>payable to Council in respect of the development</w:t>
      </w:r>
      <w:r w:rsidR="007A2C93" w:rsidRPr="00417D3D">
        <w:rPr>
          <w:color w:val="auto"/>
        </w:rPr>
        <w:t xml:space="preserve"> </w:t>
      </w:r>
      <w:r w:rsidRPr="00417D3D">
        <w:rPr>
          <w:color w:val="auto"/>
        </w:rPr>
        <w:t xml:space="preserve">proposed.  Council furthermore reserves the right to impose such additional conditions as deemed necessary, without limiting its rights to liquidated damage.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The deed of sale must provide for the payment of occupational interest from date of occupation, as agreed upon, of the property until transfer of the property in the name of the purchaser, at a rate of 1% above the official interest rate published from time to time, and calculated on the outstanding portion of the purchase price.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A reversionary clause </w:t>
      </w:r>
      <w:r w:rsidR="00A72BD6" w:rsidRPr="00417D3D">
        <w:rPr>
          <w:color w:val="auto"/>
        </w:rPr>
        <w:t>wi</w:t>
      </w:r>
      <w:r w:rsidRPr="00417D3D">
        <w:rPr>
          <w:color w:val="auto"/>
        </w:rPr>
        <w:t xml:space="preserve">ll be applicable to immovable property transactions in those cases where it is sold below market value.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Council will enjoy a right of pre-emption in the instance of purchasers applying to re-sell undeveloped immovable property purchased from Council.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Immovable property may only be used for the purpose as approved by council and in accordance with the approved town planning scheme/s or spatial development framework.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All deeds of sale, where applicable, </w:t>
      </w:r>
      <w:r w:rsidR="00A72BD6" w:rsidRPr="00417D3D">
        <w:rPr>
          <w:color w:val="auto"/>
        </w:rPr>
        <w:t>wi</w:t>
      </w:r>
      <w:r w:rsidRPr="00417D3D">
        <w:rPr>
          <w:color w:val="auto"/>
        </w:rPr>
        <w:t xml:space="preserve">ll be signed within 60 days from date of official request by Council or its legal representatives to do so, or within such extended period as may be agreed to by the municipality, failing which the approval or allocation </w:t>
      </w:r>
      <w:r w:rsidR="00A72BD6" w:rsidRPr="00417D3D">
        <w:rPr>
          <w:color w:val="auto"/>
        </w:rPr>
        <w:t>wi</w:t>
      </w:r>
      <w:r w:rsidRPr="00417D3D">
        <w:rPr>
          <w:color w:val="auto"/>
        </w:rPr>
        <w:t xml:space="preserve">ll lapse.  A suspensive condition </w:t>
      </w:r>
      <w:r w:rsidR="00A72BD6" w:rsidRPr="00417D3D">
        <w:rPr>
          <w:color w:val="auto"/>
        </w:rPr>
        <w:t>wi</w:t>
      </w:r>
      <w:r w:rsidRPr="00417D3D">
        <w:rPr>
          <w:color w:val="auto"/>
        </w:rPr>
        <w:t xml:space="preserve">ll be applicable to all transactions which are subject to the approval of land use rights, or approvals in terms of environment conservation legislation. </w:t>
      </w:r>
      <w:r w:rsidRPr="00417D3D">
        <w:rPr>
          <w:b/>
          <w:color w:val="auto"/>
        </w:rPr>
        <w:t xml:space="preserve">Additional suspensive conditions may be laid down in respect of any other matter if deemed appropriate by the Municipality.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pPr>
        <w:numPr>
          <w:ilvl w:val="1"/>
          <w:numId w:val="5"/>
        </w:numPr>
        <w:spacing w:after="0" w:line="235" w:lineRule="auto"/>
        <w:ind w:hanging="720"/>
        <w:rPr>
          <w:color w:val="auto"/>
        </w:rPr>
      </w:pPr>
      <w:r w:rsidRPr="00417D3D">
        <w:rPr>
          <w:color w:val="auto"/>
        </w:rPr>
        <w:t xml:space="preserve">No transaction </w:t>
      </w:r>
      <w:r w:rsidR="00A72BD6" w:rsidRPr="00417D3D">
        <w:rPr>
          <w:color w:val="auto"/>
        </w:rPr>
        <w:t>wi</w:t>
      </w:r>
      <w:r w:rsidRPr="00417D3D">
        <w:rPr>
          <w:color w:val="auto"/>
        </w:rPr>
        <w:t xml:space="preserve">ll be processed unless the applicant has confirmed in writing that the applicant will bear all applicable costs as set out above </w:t>
      </w:r>
      <w:r w:rsidRPr="00417D3D">
        <w:rPr>
          <w:b/>
          <w:color w:val="auto"/>
        </w:rPr>
        <w:t xml:space="preserve">and also confirmed that all other conditions imposed by the Municipality will be complied with.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A 10% deposit will be due and payable by the applicant/successful </w:t>
      </w:r>
      <w:proofErr w:type="spellStart"/>
      <w:r w:rsidRPr="00417D3D">
        <w:rPr>
          <w:color w:val="auto"/>
        </w:rPr>
        <w:t>tenderer</w:t>
      </w:r>
      <w:proofErr w:type="spellEnd"/>
      <w:r w:rsidRPr="00417D3D">
        <w:rPr>
          <w:color w:val="auto"/>
        </w:rPr>
        <w:t xml:space="preserve"> upon allocation of the land. </w:t>
      </w: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spacing w:after="0" w:line="235" w:lineRule="auto"/>
        <w:ind w:hanging="720"/>
        <w:rPr>
          <w:color w:val="auto"/>
        </w:rPr>
      </w:pPr>
      <w:r w:rsidRPr="00417D3D">
        <w:rPr>
          <w:color w:val="auto"/>
        </w:rPr>
        <w:t xml:space="preserve">Interest on the purchase price may be charged by council </w:t>
      </w:r>
      <w:r w:rsidR="00A72BD6" w:rsidRPr="00417D3D">
        <w:rPr>
          <w:color w:val="auto"/>
        </w:rPr>
        <w:t>w</w:t>
      </w:r>
      <w:r w:rsidRPr="00417D3D">
        <w:rPr>
          <w:color w:val="auto"/>
        </w:rPr>
        <w:t xml:space="preserve">ould payment of transfer be delayed due to action or failure on the part of the applicant/successful </w:t>
      </w:r>
      <w:proofErr w:type="spellStart"/>
      <w:r w:rsidRPr="00417D3D">
        <w:rPr>
          <w:color w:val="auto"/>
        </w:rPr>
        <w:t>tenderer</w:t>
      </w:r>
      <w:proofErr w:type="spellEnd"/>
      <w:r w:rsidRPr="00417D3D">
        <w:rPr>
          <w:color w:val="auto"/>
        </w:rPr>
        <w:t xml:space="preserve">.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652111" w:rsidRPr="00417D3D" w:rsidRDefault="00652111">
      <w:pPr>
        <w:spacing w:after="160" w:line="259" w:lineRule="auto"/>
        <w:ind w:left="0" w:firstLine="0"/>
        <w:jc w:val="left"/>
        <w:rPr>
          <w:b/>
          <w:color w:val="auto"/>
        </w:rPr>
      </w:pPr>
      <w:r w:rsidRPr="00417D3D">
        <w:rPr>
          <w:b/>
          <w:color w:val="auto"/>
        </w:rPr>
        <w:br w:type="page"/>
      </w:r>
    </w:p>
    <w:p w:rsidR="000B7BDD" w:rsidRPr="00417D3D" w:rsidRDefault="00A13362">
      <w:pPr>
        <w:numPr>
          <w:ilvl w:val="0"/>
          <w:numId w:val="5"/>
        </w:numPr>
        <w:spacing w:after="0"/>
        <w:ind w:right="-15" w:hanging="720"/>
        <w:jc w:val="left"/>
        <w:rPr>
          <w:color w:val="auto"/>
        </w:rPr>
      </w:pPr>
      <w:r w:rsidRPr="00417D3D">
        <w:rPr>
          <w:b/>
          <w:color w:val="auto"/>
        </w:rPr>
        <w:lastRenderedPageBreak/>
        <w:t>CONDITIONS OF LEASE</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Subject to paragraph 8.2 hereof, applicants are responsible for all costs, and where applicable, all actions pertaining to a transaction e.g. survey, rezoning, subdivision, consolidation, advertisement, relocation or provision of services and the obtaining of required statutory approval/s.  Council may decide to waive its right to recover the above costs if the reason for the sale is to rid Council of a burden to maintain or exercise control there over. </w:t>
      </w:r>
    </w:p>
    <w:p w:rsidR="000B7BDD" w:rsidRPr="00417D3D" w:rsidRDefault="000B7BDD">
      <w:pPr>
        <w:spacing w:after="0" w:line="240" w:lineRule="auto"/>
        <w:ind w:left="567" w:firstLine="0"/>
        <w:jc w:val="left"/>
        <w:rPr>
          <w:color w:val="auto"/>
        </w:rPr>
      </w:pPr>
    </w:p>
    <w:p w:rsidR="000B7BDD" w:rsidRPr="00417D3D" w:rsidRDefault="00A13362" w:rsidP="00652111">
      <w:pPr>
        <w:numPr>
          <w:ilvl w:val="1"/>
          <w:numId w:val="5"/>
        </w:numPr>
        <w:spacing w:after="0" w:line="240" w:lineRule="auto"/>
        <w:ind w:left="1276" w:hanging="709"/>
        <w:jc w:val="left"/>
        <w:rPr>
          <w:color w:val="auto"/>
        </w:rPr>
      </w:pPr>
      <w:r w:rsidRPr="00417D3D">
        <w:rPr>
          <w:color w:val="auto"/>
        </w:rPr>
        <w:t xml:space="preserve">In respect of social care organizations and churches, Council may initiate the processes to obtain any statutory approvals required.  Any external costs in this regard </w:t>
      </w:r>
      <w:r w:rsidR="00A72BD6" w:rsidRPr="00417D3D">
        <w:rPr>
          <w:color w:val="auto"/>
        </w:rPr>
        <w:t>wi</w:t>
      </w:r>
      <w:r w:rsidRPr="00417D3D">
        <w:rPr>
          <w:color w:val="auto"/>
        </w:rPr>
        <w:t xml:space="preserve">ll be for </w:t>
      </w:r>
      <w:r w:rsidR="00652111" w:rsidRPr="00417D3D">
        <w:rPr>
          <w:color w:val="auto"/>
        </w:rPr>
        <w:t>the account of the applicant.</w:t>
      </w:r>
      <w:r w:rsidRPr="00417D3D">
        <w:rPr>
          <w:color w:val="auto"/>
        </w:rPr>
        <w:t xml:space="preserve"> </w:t>
      </w:r>
    </w:p>
    <w:p w:rsidR="00652111" w:rsidRPr="00417D3D" w:rsidRDefault="00652111" w:rsidP="00652111">
      <w:pPr>
        <w:spacing w:after="0" w:line="240" w:lineRule="auto"/>
        <w:ind w:left="567" w:firstLine="0"/>
        <w:jc w:val="left"/>
        <w:rPr>
          <w:color w:val="auto"/>
        </w:rPr>
      </w:pPr>
    </w:p>
    <w:p w:rsidR="000B7BDD" w:rsidRPr="00417D3D" w:rsidRDefault="00A13362">
      <w:pPr>
        <w:numPr>
          <w:ilvl w:val="1"/>
          <w:numId w:val="5"/>
        </w:numPr>
        <w:ind w:hanging="720"/>
        <w:rPr>
          <w:color w:val="auto"/>
        </w:rPr>
      </w:pPr>
      <w:r w:rsidRPr="00417D3D">
        <w:rPr>
          <w:color w:val="auto"/>
        </w:rPr>
        <w:t xml:space="preserve">No transaction </w:t>
      </w:r>
      <w:r w:rsidR="007D5FFA" w:rsidRPr="00417D3D">
        <w:rPr>
          <w:color w:val="auto"/>
        </w:rPr>
        <w:t>wi</w:t>
      </w:r>
      <w:r w:rsidRPr="00417D3D">
        <w:rPr>
          <w:color w:val="auto"/>
        </w:rPr>
        <w:t xml:space="preserve">ll be processed unless the applicant has confirmed in writing that  </w:t>
      </w:r>
    </w:p>
    <w:p w:rsidR="000B7BDD" w:rsidRPr="00417D3D" w:rsidRDefault="00A13362" w:rsidP="00652111">
      <w:pPr>
        <w:numPr>
          <w:ilvl w:val="0"/>
          <w:numId w:val="8"/>
        </w:numPr>
        <w:ind w:left="1701" w:hanging="425"/>
        <w:rPr>
          <w:color w:val="auto"/>
        </w:rPr>
      </w:pPr>
      <w:r w:rsidRPr="00417D3D">
        <w:rPr>
          <w:color w:val="auto"/>
        </w:rPr>
        <w:t xml:space="preserve">the applicant will bear all applicable costs as set out above </w:t>
      </w:r>
      <w:r w:rsidRPr="00417D3D">
        <w:rPr>
          <w:b/>
          <w:color w:val="auto"/>
        </w:rPr>
        <w:t xml:space="preserve">and </w:t>
      </w:r>
    </w:p>
    <w:p w:rsidR="000B7BDD" w:rsidRPr="00417D3D" w:rsidRDefault="00A13362" w:rsidP="00652111">
      <w:pPr>
        <w:numPr>
          <w:ilvl w:val="0"/>
          <w:numId w:val="8"/>
        </w:numPr>
        <w:spacing w:after="0"/>
        <w:ind w:left="1701" w:hanging="425"/>
        <w:rPr>
          <w:color w:val="auto"/>
        </w:rPr>
      </w:pPr>
      <w:proofErr w:type="gramStart"/>
      <w:r w:rsidRPr="00417D3D">
        <w:rPr>
          <w:b/>
          <w:color w:val="auto"/>
        </w:rPr>
        <w:t>all</w:t>
      </w:r>
      <w:proofErr w:type="gramEnd"/>
      <w:r w:rsidRPr="00417D3D">
        <w:rPr>
          <w:b/>
          <w:color w:val="auto"/>
        </w:rPr>
        <w:t xml:space="preserve"> other conditions imposed by the Municipality will be complied with</w:t>
      </w:r>
      <w:r w:rsidRPr="00417D3D">
        <w:rPr>
          <w:color w:val="auto"/>
        </w:rPr>
        <w:t xml:space="preserve">. </w:t>
      </w:r>
    </w:p>
    <w:p w:rsidR="000B7BDD" w:rsidRPr="00417D3D" w:rsidRDefault="000B7BDD">
      <w:pPr>
        <w:spacing w:after="0" w:line="240" w:lineRule="auto"/>
        <w:ind w:left="708" w:firstLine="0"/>
        <w:jc w:val="left"/>
        <w:rPr>
          <w:color w:val="auto"/>
        </w:rPr>
      </w:pPr>
    </w:p>
    <w:p w:rsidR="000B7BDD" w:rsidRPr="00417D3D" w:rsidRDefault="00A13362">
      <w:pPr>
        <w:ind w:left="1296" w:hanging="720"/>
        <w:rPr>
          <w:color w:val="auto"/>
        </w:rPr>
      </w:pPr>
      <w:r w:rsidRPr="00417D3D">
        <w:rPr>
          <w:color w:val="auto"/>
        </w:rPr>
        <w:t xml:space="preserve">8.4 </w:t>
      </w:r>
      <w:r w:rsidR="00652111" w:rsidRPr="00417D3D">
        <w:rPr>
          <w:color w:val="auto"/>
        </w:rPr>
        <w:tab/>
      </w:r>
      <w:r w:rsidRPr="00417D3D">
        <w:rPr>
          <w:color w:val="auto"/>
        </w:rPr>
        <w:t xml:space="preserve">The under-mentioned deposits and/or equivalent security/guarantee </w:t>
      </w:r>
      <w:r w:rsidR="007D5FFA" w:rsidRPr="00417D3D">
        <w:rPr>
          <w:color w:val="auto"/>
        </w:rPr>
        <w:t>wi</w:t>
      </w:r>
      <w:r w:rsidRPr="00417D3D">
        <w:rPr>
          <w:color w:val="auto"/>
        </w:rPr>
        <w:t xml:space="preserve">ll be applicable to leases where the rental is based on market value, and </w:t>
      </w:r>
      <w:r w:rsidR="007D5FFA" w:rsidRPr="00417D3D">
        <w:rPr>
          <w:color w:val="auto"/>
        </w:rPr>
        <w:t>wi</w:t>
      </w:r>
      <w:r w:rsidRPr="00417D3D">
        <w:rPr>
          <w:color w:val="auto"/>
        </w:rPr>
        <w:t xml:space="preserve">ll be due and payable on allocation to a successful lessee:- </w:t>
      </w:r>
    </w:p>
    <w:p w:rsidR="000B7BDD" w:rsidRPr="00417D3D" w:rsidRDefault="000B7BDD">
      <w:pPr>
        <w:spacing w:after="0" w:line="240" w:lineRule="auto"/>
        <w:ind w:left="567" w:firstLine="0"/>
        <w:jc w:val="left"/>
        <w:rPr>
          <w:color w:val="auto"/>
        </w:rPr>
      </w:pPr>
    </w:p>
    <w:p w:rsidR="000B7BDD" w:rsidRPr="00417D3D" w:rsidRDefault="00A13362" w:rsidP="00652111">
      <w:pPr>
        <w:numPr>
          <w:ilvl w:val="2"/>
          <w:numId w:val="12"/>
        </w:numPr>
        <w:ind w:left="1560" w:hanging="993"/>
        <w:rPr>
          <w:color w:val="auto"/>
        </w:rPr>
      </w:pPr>
      <w:r w:rsidRPr="00417D3D">
        <w:rPr>
          <w:color w:val="auto"/>
        </w:rPr>
        <w:t xml:space="preserve">a deposit equal to 2 months rental for commercial transactions; </w:t>
      </w:r>
    </w:p>
    <w:p w:rsidR="000B7BDD" w:rsidRPr="00417D3D" w:rsidRDefault="000B7BDD">
      <w:pPr>
        <w:spacing w:after="36" w:line="240" w:lineRule="auto"/>
        <w:ind w:left="567" w:firstLine="0"/>
        <w:jc w:val="left"/>
        <w:rPr>
          <w:color w:val="auto"/>
        </w:rPr>
      </w:pPr>
    </w:p>
    <w:p w:rsidR="000B7BDD" w:rsidRPr="00417D3D" w:rsidRDefault="00A13362" w:rsidP="00652111">
      <w:pPr>
        <w:numPr>
          <w:ilvl w:val="2"/>
          <w:numId w:val="12"/>
        </w:numPr>
        <w:ind w:left="1560" w:hanging="993"/>
        <w:rPr>
          <w:color w:val="auto"/>
        </w:rPr>
      </w:pPr>
      <w:r w:rsidRPr="00417D3D">
        <w:rPr>
          <w:color w:val="auto"/>
        </w:rPr>
        <w:t xml:space="preserve">a deposit equal to 1 month’s rental for residential transactions provided that the credit rating is satisfactory, failing which the deposit may be increased; and </w:t>
      </w:r>
    </w:p>
    <w:p w:rsidR="00652111" w:rsidRPr="00417D3D" w:rsidRDefault="00652111" w:rsidP="00652111">
      <w:pPr>
        <w:ind w:left="1560" w:firstLine="0"/>
        <w:rPr>
          <w:color w:val="auto"/>
        </w:rPr>
      </w:pPr>
    </w:p>
    <w:p w:rsidR="000B7BDD" w:rsidRPr="00417D3D" w:rsidRDefault="00A13362" w:rsidP="00652111">
      <w:pPr>
        <w:numPr>
          <w:ilvl w:val="2"/>
          <w:numId w:val="12"/>
        </w:numPr>
        <w:ind w:left="1560" w:hanging="993"/>
        <w:rPr>
          <w:color w:val="auto"/>
        </w:rPr>
      </w:pPr>
      <w:proofErr w:type="gramStart"/>
      <w:r w:rsidRPr="00417D3D">
        <w:rPr>
          <w:color w:val="auto"/>
        </w:rPr>
        <w:t>no</w:t>
      </w:r>
      <w:proofErr w:type="gramEnd"/>
      <w:r w:rsidRPr="00417D3D">
        <w:rPr>
          <w:color w:val="auto"/>
        </w:rPr>
        <w:t xml:space="preserve"> deposit in respect of social care transactions as well as garden and parking leases other than commercial parking leases. </w:t>
      </w:r>
    </w:p>
    <w:p w:rsidR="000B7BDD" w:rsidRPr="00417D3D" w:rsidRDefault="000B7BDD">
      <w:pPr>
        <w:spacing w:after="0" w:line="240" w:lineRule="auto"/>
        <w:ind w:left="567" w:firstLine="0"/>
        <w:jc w:val="left"/>
        <w:rPr>
          <w:color w:val="auto"/>
        </w:rPr>
      </w:pPr>
    </w:p>
    <w:p w:rsidR="000B7BDD" w:rsidRPr="00417D3D" w:rsidRDefault="00A13362">
      <w:pPr>
        <w:numPr>
          <w:ilvl w:val="1"/>
          <w:numId w:val="10"/>
        </w:numPr>
        <w:ind w:hanging="720"/>
        <w:rPr>
          <w:color w:val="auto"/>
        </w:rPr>
      </w:pPr>
      <w:r w:rsidRPr="00417D3D">
        <w:rPr>
          <w:color w:val="auto"/>
        </w:rPr>
        <w:t xml:space="preserve">No immovable property </w:t>
      </w:r>
      <w:r w:rsidR="007D5FFA" w:rsidRPr="00417D3D">
        <w:rPr>
          <w:color w:val="auto"/>
        </w:rPr>
        <w:t>wi</w:t>
      </w:r>
      <w:r w:rsidRPr="00417D3D">
        <w:rPr>
          <w:color w:val="auto"/>
        </w:rPr>
        <w:t xml:space="preserve">ll be sub-let, ceded or assigned by the lessee, without the prior written approval of Council. </w:t>
      </w:r>
    </w:p>
    <w:p w:rsidR="000B7BDD" w:rsidRPr="00417D3D" w:rsidRDefault="000B7BDD">
      <w:pPr>
        <w:spacing w:after="0" w:line="240" w:lineRule="auto"/>
        <w:ind w:left="567" w:firstLine="0"/>
        <w:jc w:val="left"/>
        <w:rPr>
          <w:color w:val="auto"/>
        </w:rPr>
      </w:pPr>
    </w:p>
    <w:p w:rsidR="000B7BDD" w:rsidRPr="00417D3D" w:rsidRDefault="00A13362">
      <w:pPr>
        <w:numPr>
          <w:ilvl w:val="1"/>
          <w:numId w:val="10"/>
        </w:numPr>
        <w:ind w:hanging="720"/>
        <w:rPr>
          <w:color w:val="auto"/>
        </w:rPr>
      </w:pPr>
      <w:r w:rsidRPr="00417D3D">
        <w:rPr>
          <w:color w:val="auto"/>
        </w:rPr>
        <w:t xml:space="preserve">An owner of immovable property who leases an adjoining municipal property may be substituted by his successor in title for the duration of the remainder of the lease term as deemed necessary on the same terms and conditions and/or additional terms and conditions.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rsidP="008F5101">
      <w:pPr>
        <w:numPr>
          <w:ilvl w:val="1"/>
          <w:numId w:val="10"/>
        </w:numPr>
        <w:spacing w:after="0" w:line="240" w:lineRule="auto"/>
        <w:ind w:left="1276" w:hanging="709"/>
        <w:jc w:val="left"/>
        <w:rPr>
          <w:color w:val="auto"/>
        </w:rPr>
      </w:pPr>
      <w:r w:rsidRPr="00417D3D">
        <w:rPr>
          <w:color w:val="auto"/>
        </w:rPr>
        <w:t>The lessee shall be liable for payment of rates and service charges</w:t>
      </w:r>
      <w:r w:rsidR="00652111" w:rsidRPr="00417D3D">
        <w:rPr>
          <w:color w:val="auto"/>
        </w:rPr>
        <w:t>.</w:t>
      </w:r>
      <w:r w:rsidRPr="00417D3D">
        <w:rPr>
          <w:color w:val="auto"/>
        </w:rPr>
        <w:t xml:space="preserve"> </w:t>
      </w:r>
    </w:p>
    <w:p w:rsidR="00652111" w:rsidRPr="00417D3D" w:rsidRDefault="00652111" w:rsidP="00652111">
      <w:pPr>
        <w:spacing w:after="0" w:line="240" w:lineRule="auto"/>
        <w:ind w:left="567" w:firstLine="0"/>
        <w:jc w:val="left"/>
        <w:rPr>
          <w:color w:val="auto"/>
        </w:rPr>
      </w:pPr>
    </w:p>
    <w:p w:rsidR="000B7BDD" w:rsidRPr="00417D3D" w:rsidRDefault="00A13362">
      <w:pPr>
        <w:numPr>
          <w:ilvl w:val="1"/>
          <w:numId w:val="10"/>
        </w:numPr>
        <w:ind w:hanging="720"/>
        <w:rPr>
          <w:color w:val="auto"/>
        </w:rPr>
      </w:pPr>
      <w:r w:rsidRPr="00417D3D">
        <w:rPr>
          <w:color w:val="auto"/>
        </w:rPr>
        <w:t xml:space="preserve">Rentals and other charges relating to the letting of immovable property </w:t>
      </w:r>
      <w:r w:rsidR="007D5FFA" w:rsidRPr="00417D3D">
        <w:rPr>
          <w:color w:val="auto"/>
        </w:rPr>
        <w:t>wi</w:t>
      </w:r>
      <w:r w:rsidRPr="00417D3D">
        <w:rPr>
          <w:color w:val="auto"/>
        </w:rPr>
        <w:t xml:space="preserve">ll be reviewed annually.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pPr>
        <w:numPr>
          <w:ilvl w:val="1"/>
          <w:numId w:val="10"/>
        </w:numPr>
        <w:ind w:hanging="720"/>
        <w:rPr>
          <w:color w:val="auto"/>
        </w:rPr>
      </w:pPr>
      <w:r w:rsidRPr="00417D3D">
        <w:rPr>
          <w:color w:val="auto"/>
        </w:rPr>
        <w:t xml:space="preserve">The letting of lanes, public places, road reserves </w:t>
      </w:r>
      <w:r w:rsidR="007D5FFA" w:rsidRPr="00417D3D">
        <w:rPr>
          <w:color w:val="auto"/>
        </w:rPr>
        <w:t>wi</w:t>
      </w:r>
      <w:r w:rsidRPr="00417D3D">
        <w:rPr>
          <w:color w:val="auto"/>
        </w:rPr>
        <w:t xml:space="preserve">ll be subject to the following:- </w:t>
      </w:r>
    </w:p>
    <w:p w:rsidR="000B7BDD" w:rsidRPr="00417D3D" w:rsidRDefault="000B7BDD">
      <w:pPr>
        <w:spacing w:after="0" w:line="240" w:lineRule="auto"/>
        <w:ind w:left="567" w:firstLine="0"/>
        <w:jc w:val="left"/>
        <w:rPr>
          <w:color w:val="auto"/>
        </w:rPr>
      </w:pPr>
    </w:p>
    <w:p w:rsidR="000B7BDD" w:rsidRPr="00417D3D" w:rsidRDefault="00A13362" w:rsidP="00350123">
      <w:pPr>
        <w:numPr>
          <w:ilvl w:val="2"/>
          <w:numId w:val="9"/>
        </w:numPr>
        <w:tabs>
          <w:tab w:val="left" w:pos="1560"/>
        </w:tabs>
        <w:ind w:left="1560" w:hanging="993"/>
        <w:rPr>
          <w:color w:val="auto"/>
        </w:rPr>
      </w:pPr>
      <w:r w:rsidRPr="00417D3D">
        <w:rPr>
          <w:color w:val="auto"/>
        </w:rPr>
        <w:t xml:space="preserve">closing off/securing, if required by the council, </w:t>
      </w:r>
      <w:r w:rsidR="007D5FFA" w:rsidRPr="00417D3D">
        <w:rPr>
          <w:color w:val="auto"/>
        </w:rPr>
        <w:t>wi</w:t>
      </w:r>
      <w:r w:rsidRPr="00417D3D">
        <w:rPr>
          <w:color w:val="auto"/>
        </w:rPr>
        <w:t xml:space="preserve">ll be to its satisfaction; </w:t>
      </w:r>
    </w:p>
    <w:p w:rsidR="000B7BDD" w:rsidRPr="00417D3D" w:rsidRDefault="000B7BDD" w:rsidP="00652111">
      <w:pPr>
        <w:tabs>
          <w:tab w:val="left" w:pos="1560"/>
        </w:tabs>
        <w:spacing w:after="0" w:line="240" w:lineRule="auto"/>
        <w:ind w:left="1560" w:hanging="993"/>
        <w:jc w:val="left"/>
        <w:rPr>
          <w:color w:val="auto"/>
        </w:rPr>
      </w:pPr>
    </w:p>
    <w:p w:rsidR="000B7BDD" w:rsidRPr="00417D3D" w:rsidRDefault="00A13362" w:rsidP="00652111">
      <w:pPr>
        <w:numPr>
          <w:ilvl w:val="2"/>
          <w:numId w:val="9"/>
        </w:numPr>
        <w:tabs>
          <w:tab w:val="left" w:pos="1560"/>
        </w:tabs>
        <w:ind w:left="1560" w:hanging="993"/>
        <w:rPr>
          <w:color w:val="auto"/>
        </w:rPr>
      </w:pPr>
      <w:r w:rsidRPr="00417D3D">
        <w:rPr>
          <w:color w:val="auto"/>
        </w:rPr>
        <w:lastRenderedPageBreak/>
        <w:t xml:space="preserve">costs for the relocation or installation of services where required </w:t>
      </w:r>
      <w:r w:rsidR="00652111" w:rsidRPr="00417D3D">
        <w:rPr>
          <w:color w:val="auto"/>
        </w:rPr>
        <w:t>may</w:t>
      </w:r>
      <w:r w:rsidRPr="00417D3D">
        <w:rPr>
          <w:color w:val="auto"/>
        </w:rPr>
        <w:t xml:space="preserve"> be for the account of the lessee; and </w:t>
      </w:r>
    </w:p>
    <w:p w:rsidR="000B7BDD" w:rsidRPr="00417D3D" w:rsidRDefault="000B7BDD" w:rsidP="00652111">
      <w:pPr>
        <w:tabs>
          <w:tab w:val="left" w:pos="1560"/>
        </w:tabs>
        <w:spacing w:after="0" w:line="240" w:lineRule="auto"/>
        <w:ind w:left="1560" w:hanging="993"/>
        <w:jc w:val="left"/>
        <w:rPr>
          <w:color w:val="auto"/>
        </w:rPr>
      </w:pPr>
    </w:p>
    <w:p w:rsidR="000B7BDD" w:rsidRPr="00417D3D" w:rsidRDefault="00A13362" w:rsidP="00652111">
      <w:pPr>
        <w:numPr>
          <w:ilvl w:val="2"/>
          <w:numId w:val="9"/>
        </w:numPr>
        <w:tabs>
          <w:tab w:val="left" w:pos="1560"/>
        </w:tabs>
        <w:ind w:left="1560" w:hanging="993"/>
        <w:rPr>
          <w:color w:val="auto"/>
        </w:rPr>
      </w:pPr>
      <w:proofErr w:type="gramStart"/>
      <w:r w:rsidRPr="00417D3D">
        <w:rPr>
          <w:color w:val="auto"/>
        </w:rPr>
        <w:t>securing</w:t>
      </w:r>
      <w:proofErr w:type="gramEnd"/>
      <w:r w:rsidRPr="00417D3D">
        <w:rPr>
          <w:color w:val="auto"/>
        </w:rPr>
        <w:t xml:space="preserve"> of servitudes if deemed necessary. </w:t>
      </w:r>
    </w:p>
    <w:p w:rsidR="000B7BDD" w:rsidRPr="00417D3D" w:rsidRDefault="000B7BDD">
      <w:pPr>
        <w:spacing w:after="0" w:line="240" w:lineRule="auto"/>
        <w:ind w:left="567" w:firstLine="0"/>
        <w:jc w:val="left"/>
        <w:rPr>
          <w:color w:val="auto"/>
        </w:rPr>
      </w:pPr>
    </w:p>
    <w:p w:rsidR="000B7BDD" w:rsidRPr="00417D3D" w:rsidRDefault="00A13362">
      <w:pPr>
        <w:numPr>
          <w:ilvl w:val="1"/>
          <w:numId w:val="11"/>
        </w:numPr>
        <w:ind w:hanging="720"/>
        <w:rPr>
          <w:color w:val="auto"/>
        </w:rPr>
      </w:pPr>
      <w:r w:rsidRPr="00417D3D">
        <w:rPr>
          <w:color w:val="auto"/>
        </w:rPr>
        <w:t xml:space="preserve">Lessees </w:t>
      </w:r>
      <w:r w:rsidR="007D5FFA" w:rsidRPr="00417D3D">
        <w:rPr>
          <w:color w:val="auto"/>
        </w:rPr>
        <w:t>wi</w:t>
      </w:r>
      <w:r w:rsidRPr="00417D3D">
        <w:rPr>
          <w:color w:val="auto"/>
        </w:rPr>
        <w:t xml:space="preserve">ll indemnify council against any possible claims arising from the lease or use of the immovable property.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pPr>
        <w:numPr>
          <w:ilvl w:val="1"/>
          <w:numId w:val="11"/>
        </w:numPr>
        <w:spacing w:after="0" w:line="235" w:lineRule="auto"/>
        <w:ind w:hanging="720"/>
        <w:rPr>
          <w:color w:val="auto"/>
        </w:rPr>
      </w:pPr>
      <w:r w:rsidRPr="00417D3D">
        <w:rPr>
          <w:color w:val="auto"/>
        </w:rPr>
        <w:t xml:space="preserve">Where permission is granted for the erection of temporary or permanent structures or improvements on leased land, it will be granted subject to the condition that such improvements will become Council property on expiry of the term of lease, or in the event the agreement has been cancelled due to breach of contract.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A13362">
      <w:pPr>
        <w:numPr>
          <w:ilvl w:val="1"/>
          <w:numId w:val="11"/>
        </w:numPr>
        <w:ind w:hanging="720"/>
        <w:rPr>
          <w:color w:val="auto"/>
        </w:rPr>
      </w:pPr>
      <w:r w:rsidRPr="00417D3D">
        <w:rPr>
          <w:color w:val="auto"/>
        </w:rPr>
        <w:t xml:space="preserve">Save with prior approval, the property may only be used for the purpose for which it was let and purposes regularized by the town planning schemes. </w:t>
      </w:r>
    </w:p>
    <w:p w:rsidR="000B7BDD" w:rsidRPr="00417D3D" w:rsidRDefault="000B7BDD">
      <w:pPr>
        <w:spacing w:after="0" w:line="240" w:lineRule="auto"/>
        <w:ind w:left="567" w:firstLine="0"/>
        <w:jc w:val="left"/>
        <w:rPr>
          <w:color w:val="auto"/>
        </w:rPr>
      </w:pPr>
    </w:p>
    <w:p w:rsidR="000B7BDD" w:rsidRPr="00417D3D" w:rsidRDefault="00A13362">
      <w:pPr>
        <w:numPr>
          <w:ilvl w:val="1"/>
          <w:numId w:val="11"/>
        </w:numPr>
        <w:spacing w:after="0" w:line="235" w:lineRule="auto"/>
        <w:ind w:hanging="720"/>
        <w:rPr>
          <w:color w:val="auto"/>
        </w:rPr>
      </w:pPr>
      <w:r w:rsidRPr="00417D3D">
        <w:rPr>
          <w:color w:val="auto"/>
        </w:rPr>
        <w:t xml:space="preserve">The lease agreement, where applicable, </w:t>
      </w:r>
      <w:r w:rsidR="007D5FFA" w:rsidRPr="00417D3D">
        <w:rPr>
          <w:color w:val="auto"/>
        </w:rPr>
        <w:t>wi</w:t>
      </w:r>
      <w:r w:rsidRPr="00417D3D">
        <w:rPr>
          <w:color w:val="auto"/>
        </w:rPr>
        <w:t xml:space="preserve">ll be signed and concluded within 30 days from the date of council’s official request.  Failure to comply within 30 days from date of request the allocation </w:t>
      </w:r>
      <w:r w:rsidR="007D5FFA" w:rsidRPr="00417D3D">
        <w:rPr>
          <w:color w:val="auto"/>
        </w:rPr>
        <w:t>wi</w:t>
      </w:r>
      <w:r w:rsidRPr="00417D3D">
        <w:rPr>
          <w:color w:val="auto"/>
        </w:rPr>
        <w:t xml:space="preserve">ll be regarded as having lapsed and applicant </w:t>
      </w:r>
      <w:r w:rsidR="007D5FFA" w:rsidRPr="00417D3D">
        <w:rPr>
          <w:color w:val="auto"/>
        </w:rPr>
        <w:t>wi</w:t>
      </w:r>
      <w:r w:rsidRPr="00417D3D">
        <w:rPr>
          <w:color w:val="auto"/>
        </w:rPr>
        <w:t xml:space="preserve">ll forfeit his/her deposit and be held liable for costs exceeding the deposit amount. </w:t>
      </w:r>
    </w:p>
    <w:p w:rsidR="000B7BDD" w:rsidRPr="00417D3D" w:rsidRDefault="00A13362">
      <w:pPr>
        <w:numPr>
          <w:ilvl w:val="1"/>
          <w:numId w:val="11"/>
        </w:numPr>
        <w:ind w:hanging="720"/>
        <w:rPr>
          <w:color w:val="auto"/>
        </w:rPr>
      </w:pPr>
      <w:r w:rsidRPr="00417D3D">
        <w:rPr>
          <w:color w:val="auto"/>
        </w:rPr>
        <w:t xml:space="preserve">Officials from council </w:t>
      </w:r>
      <w:r w:rsidR="007D5FFA" w:rsidRPr="00417D3D">
        <w:rPr>
          <w:color w:val="auto"/>
        </w:rPr>
        <w:t>wi</w:t>
      </w:r>
      <w:r w:rsidRPr="00417D3D">
        <w:rPr>
          <w:color w:val="auto"/>
        </w:rPr>
        <w:t xml:space="preserve">ll at all reasonable times </w:t>
      </w:r>
      <w:proofErr w:type="gramStart"/>
      <w:r w:rsidRPr="00417D3D">
        <w:rPr>
          <w:color w:val="auto"/>
        </w:rPr>
        <w:t>be</w:t>
      </w:r>
      <w:proofErr w:type="gramEnd"/>
      <w:r w:rsidRPr="00417D3D">
        <w:rPr>
          <w:color w:val="auto"/>
        </w:rPr>
        <w:t xml:space="preserve"> entitled to enter/inspect the immovable property.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3"/>
        </w:numPr>
        <w:spacing w:after="0"/>
        <w:ind w:right="-15" w:hanging="720"/>
        <w:jc w:val="left"/>
        <w:rPr>
          <w:color w:val="auto"/>
        </w:rPr>
      </w:pPr>
      <w:r w:rsidRPr="00417D3D">
        <w:rPr>
          <w:b/>
          <w:color w:val="auto"/>
        </w:rPr>
        <w:t>EXTENSION OF LEASE CONTRACTS</w:t>
      </w:r>
    </w:p>
    <w:p w:rsidR="000B7BDD" w:rsidRPr="00417D3D" w:rsidRDefault="000B7BDD">
      <w:pPr>
        <w:spacing w:after="0" w:line="240" w:lineRule="auto"/>
        <w:ind w:left="567" w:firstLine="0"/>
        <w:jc w:val="left"/>
        <w:rPr>
          <w:color w:val="auto"/>
        </w:rPr>
      </w:pPr>
    </w:p>
    <w:p w:rsidR="000B7BDD" w:rsidRPr="00417D3D" w:rsidRDefault="00A13362">
      <w:pPr>
        <w:rPr>
          <w:color w:val="auto"/>
        </w:rPr>
      </w:pPr>
      <w:r w:rsidRPr="00417D3D">
        <w:rPr>
          <w:color w:val="auto"/>
        </w:rPr>
        <w:t xml:space="preserve">Lease contracts with existing tenants of immovable properties may be renewed without calling for tenders only if:- </w:t>
      </w:r>
    </w:p>
    <w:p w:rsidR="000B7BDD" w:rsidRPr="00417D3D" w:rsidRDefault="000B7BDD">
      <w:pPr>
        <w:spacing w:after="0" w:line="240" w:lineRule="auto"/>
        <w:ind w:left="567" w:firstLine="0"/>
        <w:jc w:val="left"/>
        <w:rPr>
          <w:color w:val="auto"/>
        </w:rPr>
      </w:pPr>
    </w:p>
    <w:p w:rsidR="000B7BDD" w:rsidRPr="00417D3D" w:rsidRDefault="00A13362">
      <w:pPr>
        <w:numPr>
          <w:ilvl w:val="1"/>
          <w:numId w:val="13"/>
        </w:numPr>
        <w:ind w:hanging="720"/>
        <w:rPr>
          <w:color w:val="auto"/>
        </w:rPr>
      </w:pPr>
      <w:r w:rsidRPr="00417D3D">
        <w:rPr>
          <w:color w:val="auto"/>
        </w:rPr>
        <w:t xml:space="preserve">the lessee has an option in terms of the existing contract, to extend the lease; or </w:t>
      </w:r>
    </w:p>
    <w:p w:rsidR="000B7BDD" w:rsidRPr="00417D3D" w:rsidRDefault="000B7BDD">
      <w:pPr>
        <w:spacing w:after="37" w:line="240" w:lineRule="auto"/>
        <w:ind w:left="567" w:firstLine="0"/>
        <w:jc w:val="left"/>
        <w:rPr>
          <w:color w:val="auto"/>
        </w:rPr>
      </w:pPr>
    </w:p>
    <w:p w:rsidR="000B7BDD" w:rsidRPr="00417D3D" w:rsidRDefault="00A13362">
      <w:pPr>
        <w:numPr>
          <w:ilvl w:val="1"/>
          <w:numId w:val="13"/>
        </w:numPr>
        <w:ind w:hanging="720"/>
        <w:rPr>
          <w:color w:val="auto"/>
        </w:rPr>
      </w:pPr>
      <w:proofErr w:type="gramStart"/>
      <w:r w:rsidRPr="00417D3D">
        <w:rPr>
          <w:color w:val="auto"/>
        </w:rPr>
        <w:t>if</w:t>
      </w:r>
      <w:proofErr w:type="gramEnd"/>
      <w:r w:rsidRPr="00417D3D">
        <w:rPr>
          <w:color w:val="auto"/>
        </w:rPr>
        <w:t xml:space="preserve"> </w:t>
      </w:r>
      <w:r w:rsidR="00652111" w:rsidRPr="00417D3D">
        <w:rPr>
          <w:color w:val="auto"/>
        </w:rPr>
        <w:t>Bid Adjudication Committee</w:t>
      </w:r>
      <w:r w:rsidRPr="00417D3D">
        <w:rPr>
          <w:color w:val="auto"/>
        </w:rPr>
        <w:t xml:space="preserve"> is of the opinion that it will not be in Council’s interest to call for tenders or that renewal is aligned to Council’s strategic objectives and in the interest of the community.   </w:t>
      </w:r>
    </w:p>
    <w:p w:rsidR="000B7BDD" w:rsidRPr="00417D3D" w:rsidRDefault="00A13362">
      <w:pPr>
        <w:ind w:left="1297"/>
        <w:rPr>
          <w:color w:val="auto"/>
        </w:rPr>
      </w:pPr>
      <w:r w:rsidRPr="00417D3D">
        <w:rPr>
          <w:color w:val="auto"/>
        </w:rPr>
        <w:t xml:space="preserve">The reasons for such decision must be recorded in the minutes of such meeting.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3"/>
        </w:numPr>
        <w:spacing w:after="0"/>
        <w:ind w:right="-15" w:hanging="720"/>
        <w:jc w:val="left"/>
        <w:rPr>
          <w:color w:val="auto"/>
        </w:rPr>
      </w:pPr>
      <w:r w:rsidRPr="00417D3D">
        <w:rPr>
          <w:b/>
          <w:color w:val="auto"/>
        </w:rPr>
        <w:t>SALE OF IMMOVABLE PROPERTY TO CHURCHES</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13"/>
        </w:numPr>
        <w:ind w:hanging="720"/>
        <w:rPr>
          <w:color w:val="auto"/>
        </w:rPr>
      </w:pPr>
      <w:r w:rsidRPr="00417D3D">
        <w:rPr>
          <w:color w:val="auto"/>
        </w:rPr>
        <w:t xml:space="preserve">The sale of immovable property to churches </w:t>
      </w:r>
      <w:r w:rsidR="007D5FFA" w:rsidRPr="00417D3D">
        <w:rPr>
          <w:color w:val="auto"/>
        </w:rPr>
        <w:t>wi</w:t>
      </w:r>
      <w:r w:rsidRPr="00417D3D">
        <w:rPr>
          <w:color w:val="auto"/>
        </w:rPr>
        <w:t xml:space="preserve">ll be dealt with in terms of paragraphs 3.3 and 7 of this policy. </w:t>
      </w:r>
    </w:p>
    <w:p w:rsidR="000B7BDD" w:rsidRPr="00417D3D" w:rsidRDefault="000B7BDD">
      <w:pPr>
        <w:spacing w:after="0" w:line="240" w:lineRule="auto"/>
        <w:ind w:left="567" w:firstLine="0"/>
        <w:jc w:val="left"/>
        <w:rPr>
          <w:color w:val="auto"/>
        </w:rPr>
      </w:pPr>
    </w:p>
    <w:p w:rsidR="000B7BDD" w:rsidRPr="00417D3D" w:rsidRDefault="00A13362">
      <w:pPr>
        <w:numPr>
          <w:ilvl w:val="1"/>
          <w:numId w:val="13"/>
        </w:numPr>
        <w:ind w:hanging="720"/>
        <w:rPr>
          <w:color w:val="auto"/>
        </w:rPr>
      </w:pPr>
      <w:r w:rsidRPr="00417D3D">
        <w:rPr>
          <w:color w:val="auto"/>
        </w:rPr>
        <w:t xml:space="preserve">Additional factors to be taken into account for the allocation of immovable property to places of worship are the following:- </w:t>
      </w:r>
    </w:p>
    <w:p w:rsidR="000B7BDD" w:rsidRPr="00417D3D" w:rsidRDefault="000B7BDD">
      <w:pPr>
        <w:spacing w:after="0" w:line="240" w:lineRule="auto"/>
        <w:ind w:left="567" w:firstLine="0"/>
        <w:jc w:val="left"/>
        <w:rPr>
          <w:color w:val="auto"/>
        </w:rPr>
      </w:pPr>
    </w:p>
    <w:p w:rsidR="000B7BDD" w:rsidRPr="00417D3D" w:rsidRDefault="00A13362" w:rsidP="00652111">
      <w:pPr>
        <w:numPr>
          <w:ilvl w:val="2"/>
          <w:numId w:val="13"/>
        </w:numPr>
        <w:ind w:left="1560" w:hanging="861"/>
        <w:rPr>
          <w:color w:val="auto"/>
        </w:rPr>
      </w:pPr>
      <w:r w:rsidRPr="00417D3D">
        <w:rPr>
          <w:color w:val="auto"/>
        </w:rPr>
        <w:t xml:space="preserve">the size of the congregation/membership; </w:t>
      </w:r>
    </w:p>
    <w:p w:rsidR="000B7BDD" w:rsidRPr="00417D3D" w:rsidRDefault="000B7BDD" w:rsidP="00652111">
      <w:pPr>
        <w:spacing w:after="0" w:line="240" w:lineRule="auto"/>
        <w:ind w:left="1560" w:hanging="861"/>
        <w:jc w:val="left"/>
        <w:rPr>
          <w:color w:val="auto"/>
        </w:rPr>
      </w:pPr>
    </w:p>
    <w:p w:rsidR="000B7BDD" w:rsidRPr="00417D3D" w:rsidRDefault="00A13362" w:rsidP="00652111">
      <w:pPr>
        <w:numPr>
          <w:ilvl w:val="2"/>
          <w:numId w:val="13"/>
        </w:numPr>
        <w:ind w:left="1560" w:hanging="861"/>
        <w:rPr>
          <w:color w:val="auto"/>
        </w:rPr>
      </w:pPr>
      <w:r w:rsidRPr="00417D3D">
        <w:rPr>
          <w:color w:val="auto"/>
        </w:rPr>
        <w:t xml:space="preserve">availability of finance to acquire the site and develop it within three years; </w:t>
      </w:r>
    </w:p>
    <w:p w:rsidR="000B7BDD" w:rsidRPr="00417D3D" w:rsidRDefault="000B7BDD" w:rsidP="00652111">
      <w:pPr>
        <w:spacing w:after="0" w:line="240" w:lineRule="auto"/>
        <w:ind w:left="1560" w:hanging="861"/>
        <w:jc w:val="left"/>
        <w:rPr>
          <w:color w:val="auto"/>
        </w:rPr>
      </w:pPr>
    </w:p>
    <w:p w:rsidR="000B7BDD" w:rsidRPr="00417D3D" w:rsidRDefault="00A13362" w:rsidP="00652111">
      <w:pPr>
        <w:numPr>
          <w:ilvl w:val="2"/>
          <w:numId w:val="13"/>
        </w:numPr>
        <w:ind w:left="1560" w:hanging="861"/>
        <w:rPr>
          <w:color w:val="auto"/>
        </w:rPr>
      </w:pPr>
      <w:r w:rsidRPr="00417D3D">
        <w:rPr>
          <w:color w:val="auto"/>
        </w:rPr>
        <w:t xml:space="preserve">whether or not such a denomination is already represented in the area; </w:t>
      </w:r>
    </w:p>
    <w:p w:rsidR="000B7BDD" w:rsidRPr="00417D3D" w:rsidRDefault="000B7BDD" w:rsidP="00652111">
      <w:pPr>
        <w:spacing w:after="0" w:line="240" w:lineRule="auto"/>
        <w:ind w:left="1560" w:hanging="861"/>
        <w:jc w:val="left"/>
        <w:rPr>
          <w:color w:val="auto"/>
        </w:rPr>
      </w:pPr>
    </w:p>
    <w:p w:rsidR="000B7BDD" w:rsidRPr="00417D3D" w:rsidRDefault="00A13362" w:rsidP="00652111">
      <w:pPr>
        <w:numPr>
          <w:ilvl w:val="2"/>
          <w:numId w:val="13"/>
        </w:numPr>
        <w:ind w:left="1560" w:hanging="861"/>
        <w:rPr>
          <w:color w:val="auto"/>
        </w:rPr>
      </w:pPr>
      <w:r w:rsidRPr="00417D3D">
        <w:rPr>
          <w:color w:val="auto"/>
        </w:rPr>
        <w:t xml:space="preserve">whether or not welfare type facilities/activities will be provided in addition to religious facilities; and </w:t>
      </w:r>
    </w:p>
    <w:p w:rsidR="000B7BDD" w:rsidRPr="00417D3D" w:rsidRDefault="000B7BDD" w:rsidP="00652111">
      <w:pPr>
        <w:spacing w:after="0" w:line="240" w:lineRule="auto"/>
        <w:ind w:left="1560" w:hanging="861"/>
        <w:jc w:val="left"/>
        <w:rPr>
          <w:color w:val="auto"/>
        </w:rPr>
      </w:pPr>
    </w:p>
    <w:p w:rsidR="000B7BDD" w:rsidRPr="00417D3D" w:rsidRDefault="00A13362" w:rsidP="00652111">
      <w:pPr>
        <w:numPr>
          <w:ilvl w:val="2"/>
          <w:numId w:val="13"/>
        </w:numPr>
        <w:ind w:left="1560" w:hanging="861"/>
        <w:rPr>
          <w:color w:val="auto"/>
        </w:rPr>
      </w:pPr>
      <w:proofErr w:type="gramStart"/>
      <w:r w:rsidRPr="00417D3D">
        <w:rPr>
          <w:color w:val="auto"/>
        </w:rPr>
        <w:t>whether</w:t>
      </w:r>
      <w:proofErr w:type="gramEnd"/>
      <w:r w:rsidRPr="00417D3D">
        <w:rPr>
          <w:color w:val="auto"/>
        </w:rPr>
        <w:t xml:space="preserve"> or not the congregation/membership is drawn from the area in which a site is being applied for. </w:t>
      </w:r>
    </w:p>
    <w:p w:rsidR="000B7BDD" w:rsidRPr="00417D3D" w:rsidRDefault="000B7BDD">
      <w:pPr>
        <w:spacing w:after="0" w:line="240" w:lineRule="auto"/>
        <w:ind w:left="567" w:firstLine="0"/>
        <w:jc w:val="left"/>
        <w:rPr>
          <w:color w:val="auto"/>
        </w:rPr>
      </w:pPr>
    </w:p>
    <w:p w:rsidR="000B7BDD" w:rsidRPr="00417D3D" w:rsidRDefault="00A13362">
      <w:pPr>
        <w:numPr>
          <w:ilvl w:val="1"/>
          <w:numId w:val="13"/>
        </w:numPr>
        <w:ind w:hanging="720"/>
        <w:rPr>
          <w:color w:val="auto"/>
        </w:rPr>
      </w:pPr>
      <w:r w:rsidRPr="00417D3D">
        <w:rPr>
          <w:color w:val="auto"/>
        </w:rPr>
        <w:t xml:space="preserve">Tender documents for the sale of land to churches </w:t>
      </w:r>
      <w:r w:rsidR="007D5FFA" w:rsidRPr="00417D3D">
        <w:rPr>
          <w:color w:val="auto"/>
        </w:rPr>
        <w:t>wi</w:t>
      </w:r>
      <w:r w:rsidRPr="00417D3D">
        <w:rPr>
          <w:color w:val="auto"/>
        </w:rPr>
        <w:t xml:space="preserve">ll include a prescribed application form which </w:t>
      </w:r>
      <w:r w:rsidR="007D5FFA" w:rsidRPr="00417D3D">
        <w:rPr>
          <w:color w:val="auto"/>
        </w:rPr>
        <w:t>wi</w:t>
      </w:r>
      <w:r w:rsidRPr="00417D3D">
        <w:rPr>
          <w:color w:val="auto"/>
        </w:rPr>
        <w:t xml:space="preserve">ll require applicants to supply inter alia the following details:- </w:t>
      </w:r>
    </w:p>
    <w:p w:rsidR="000B7BDD" w:rsidRPr="00417D3D" w:rsidRDefault="00A13362" w:rsidP="00652111">
      <w:pPr>
        <w:pStyle w:val="ListParagraph"/>
        <w:numPr>
          <w:ilvl w:val="0"/>
          <w:numId w:val="21"/>
        </w:numPr>
        <w:tabs>
          <w:tab w:val="center" w:pos="627"/>
          <w:tab w:val="center" w:pos="1287"/>
          <w:tab w:val="center" w:pos="2127"/>
        </w:tabs>
        <w:ind w:hanging="23"/>
        <w:jc w:val="left"/>
        <w:rPr>
          <w:color w:val="auto"/>
        </w:rPr>
      </w:pPr>
      <w:r w:rsidRPr="00417D3D">
        <w:rPr>
          <w:color w:val="auto"/>
        </w:rPr>
        <w:tab/>
        <w:t xml:space="preserve">list of members </w:t>
      </w:r>
    </w:p>
    <w:p w:rsidR="000B7BDD" w:rsidRPr="00417D3D" w:rsidRDefault="000B7BDD">
      <w:pPr>
        <w:spacing w:after="0" w:line="240" w:lineRule="auto"/>
        <w:ind w:left="567" w:firstLine="0"/>
        <w:jc w:val="left"/>
        <w:rPr>
          <w:color w:val="auto"/>
        </w:rPr>
      </w:pPr>
    </w:p>
    <w:p w:rsidR="000B7BDD" w:rsidRPr="00417D3D" w:rsidRDefault="00A13362" w:rsidP="00652111">
      <w:pPr>
        <w:pStyle w:val="ListParagraph"/>
        <w:numPr>
          <w:ilvl w:val="0"/>
          <w:numId w:val="22"/>
        </w:numPr>
        <w:tabs>
          <w:tab w:val="center" w:pos="627"/>
          <w:tab w:val="center" w:pos="1287"/>
          <w:tab w:val="center" w:pos="2127"/>
        </w:tabs>
        <w:ind w:hanging="23"/>
        <w:jc w:val="left"/>
        <w:rPr>
          <w:color w:val="auto"/>
        </w:rPr>
      </w:pPr>
      <w:r w:rsidRPr="00417D3D">
        <w:rPr>
          <w:color w:val="auto"/>
        </w:rPr>
        <w:tab/>
        <w:t xml:space="preserve">a constitution  </w:t>
      </w:r>
    </w:p>
    <w:p w:rsidR="000B7BDD" w:rsidRPr="00417D3D" w:rsidRDefault="000B7BDD">
      <w:pPr>
        <w:spacing w:after="0" w:line="240" w:lineRule="auto"/>
        <w:ind w:left="567" w:firstLine="0"/>
        <w:jc w:val="left"/>
        <w:rPr>
          <w:color w:val="auto"/>
        </w:rPr>
      </w:pPr>
    </w:p>
    <w:p w:rsidR="000B7BDD" w:rsidRPr="00417D3D" w:rsidRDefault="00A13362" w:rsidP="00652111">
      <w:pPr>
        <w:pStyle w:val="ListParagraph"/>
        <w:numPr>
          <w:ilvl w:val="0"/>
          <w:numId w:val="22"/>
        </w:numPr>
        <w:ind w:left="2127" w:hanging="851"/>
        <w:rPr>
          <w:color w:val="auto"/>
        </w:rPr>
      </w:pPr>
      <w:proofErr w:type="gramStart"/>
      <w:r w:rsidRPr="00417D3D">
        <w:rPr>
          <w:color w:val="auto"/>
        </w:rPr>
        <w:t>details</w:t>
      </w:r>
      <w:proofErr w:type="gramEnd"/>
      <w:r w:rsidRPr="00417D3D">
        <w:rPr>
          <w:color w:val="auto"/>
        </w:rPr>
        <w:t xml:space="preserve"> of the proposed use and development program as well as a letter of support from the local community. </w:t>
      </w:r>
    </w:p>
    <w:p w:rsidR="000B7BDD" w:rsidRPr="00417D3D" w:rsidRDefault="000B7BDD">
      <w:pPr>
        <w:spacing w:after="0" w:line="240" w:lineRule="auto"/>
        <w:ind w:left="567" w:firstLine="0"/>
        <w:jc w:val="left"/>
        <w:rPr>
          <w:color w:val="auto"/>
        </w:rPr>
      </w:pPr>
    </w:p>
    <w:p w:rsidR="000B7BDD" w:rsidRPr="00417D3D" w:rsidRDefault="00A13362" w:rsidP="00652111">
      <w:pPr>
        <w:pStyle w:val="ListParagraph"/>
        <w:numPr>
          <w:ilvl w:val="0"/>
          <w:numId w:val="23"/>
        </w:numPr>
        <w:tabs>
          <w:tab w:val="center" w:pos="627"/>
          <w:tab w:val="center" w:pos="1287"/>
          <w:tab w:val="left" w:pos="2127"/>
          <w:tab w:val="center" w:pos="5066"/>
        </w:tabs>
        <w:ind w:hanging="23"/>
        <w:jc w:val="left"/>
        <w:rPr>
          <w:color w:val="auto"/>
        </w:rPr>
      </w:pPr>
      <w:r w:rsidRPr="00417D3D">
        <w:rPr>
          <w:color w:val="auto"/>
        </w:rPr>
        <w:tab/>
      </w:r>
      <w:proofErr w:type="gramStart"/>
      <w:r w:rsidRPr="00417D3D">
        <w:rPr>
          <w:color w:val="auto"/>
        </w:rPr>
        <w:t>information</w:t>
      </w:r>
      <w:proofErr w:type="gramEnd"/>
      <w:r w:rsidRPr="00417D3D">
        <w:rPr>
          <w:color w:val="auto"/>
        </w:rPr>
        <w:t xml:space="preserve"> as required in terms of paragraph 1</w:t>
      </w:r>
      <w:r w:rsidR="00925829" w:rsidRPr="00417D3D">
        <w:rPr>
          <w:color w:val="auto"/>
        </w:rPr>
        <w:t>0.2</w:t>
      </w:r>
      <w:r w:rsidRPr="00417D3D">
        <w:rPr>
          <w:color w:val="auto"/>
        </w:rPr>
        <w:t xml:space="preserve"> above. </w:t>
      </w:r>
    </w:p>
    <w:p w:rsidR="000B7BDD" w:rsidRPr="00417D3D" w:rsidRDefault="00A13362">
      <w:pPr>
        <w:spacing w:after="0" w:line="240" w:lineRule="auto"/>
        <w:ind w:left="567" w:firstLine="0"/>
        <w:jc w:val="left"/>
        <w:rPr>
          <w:color w:val="auto"/>
        </w:rPr>
      </w:pPr>
      <w:r w:rsidRPr="00417D3D">
        <w:rPr>
          <w:color w:val="auto"/>
        </w:rPr>
        <w:tab/>
      </w:r>
    </w:p>
    <w:p w:rsidR="000B7BDD" w:rsidRPr="00417D3D" w:rsidRDefault="000B7BDD">
      <w:pPr>
        <w:spacing w:after="0" w:line="240" w:lineRule="auto"/>
        <w:ind w:left="567" w:firstLine="0"/>
        <w:jc w:val="left"/>
        <w:rPr>
          <w:color w:val="auto"/>
        </w:rPr>
      </w:pPr>
    </w:p>
    <w:p w:rsidR="000B7BDD" w:rsidRPr="00417D3D" w:rsidRDefault="00652111" w:rsidP="00652111">
      <w:pPr>
        <w:spacing w:after="0"/>
        <w:ind w:left="1296" w:right="-15" w:hanging="729"/>
        <w:jc w:val="left"/>
        <w:rPr>
          <w:color w:val="auto"/>
        </w:rPr>
      </w:pPr>
      <w:r w:rsidRPr="00417D3D">
        <w:rPr>
          <w:b/>
          <w:color w:val="auto"/>
        </w:rPr>
        <w:t xml:space="preserve">11. </w:t>
      </w:r>
      <w:r w:rsidRPr="00417D3D">
        <w:rPr>
          <w:b/>
          <w:color w:val="auto"/>
        </w:rPr>
        <w:tab/>
      </w:r>
      <w:r w:rsidR="00A13362" w:rsidRPr="00417D3D">
        <w:rPr>
          <w:b/>
          <w:color w:val="auto"/>
        </w:rPr>
        <w:t xml:space="preserve">EXCLUSION </w:t>
      </w:r>
    </w:p>
    <w:p w:rsidR="000B7BDD" w:rsidRPr="00417D3D" w:rsidRDefault="000B7BDD">
      <w:pPr>
        <w:spacing w:after="0" w:line="240" w:lineRule="auto"/>
        <w:ind w:left="567" w:firstLine="0"/>
        <w:jc w:val="left"/>
        <w:rPr>
          <w:color w:val="auto"/>
        </w:rPr>
      </w:pPr>
    </w:p>
    <w:p w:rsidR="000B7BDD" w:rsidRPr="00417D3D" w:rsidRDefault="00A13362">
      <w:pPr>
        <w:rPr>
          <w:color w:val="auto"/>
        </w:rPr>
      </w:pPr>
      <w:r w:rsidRPr="00417D3D">
        <w:rPr>
          <w:color w:val="auto"/>
        </w:rPr>
        <w:t xml:space="preserve">This policy is not applicable to the sale of </w:t>
      </w:r>
      <w:proofErr w:type="spellStart"/>
      <w:r w:rsidRPr="00417D3D">
        <w:rPr>
          <w:color w:val="auto"/>
        </w:rPr>
        <w:t>erven</w:t>
      </w:r>
      <w:proofErr w:type="spellEnd"/>
      <w:r w:rsidRPr="00417D3D">
        <w:rPr>
          <w:color w:val="auto"/>
        </w:rPr>
        <w:t xml:space="preserve"> serviced as part of the National Housing Program.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4"/>
        </w:numPr>
        <w:spacing w:after="0"/>
        <w:ind w:right="-15" w:hanging="720"/>
        <w:jc w:val="left"/>
        <w:rPr>
          <w:color w:val="auto"/>
        </w:rPr>
      </w:pPr>
      <w:r w:rsidRPr="00417D3D">
        <w:rPr>
          <w:b/>
          <w:color w:val="auto"/>
        </w:rPr>
        <w:t xml:space="preserve">ADVERTISEMENT IN THE PRESS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1"/>
          <w:numId w:val="14"/>
        </w:numPr>
        <w:ind w:hanging="720"/>
        <w:rPr>
          <w:color w:val="auto"/>
        </w:rPr>
      </w:pPr>
      <w:r w:rsidRPr="00417D3D">
        <w:rPr>
          <w:color w:val="auto"/>
        </w:rPr>
        <w:t xml:space="preserve">No immovable property may be transferred into the name of a buyer, or a lease contract with a lessee be signed unless:- </w:t>
      </w:r>
    </w:p>
    <w:p w:rsidR="000B7BDD" w:rsidRPr="00417D3D" w:rsidRDefault="000B7BDD">
      <w:pPr>
        <w:spacing w:after="0" w:line="240" w:lineRule="auto"/>
        <w:ind w:left="567" w:firstLine="0"/>
        <w:jc w:val="left"/>
        <w:rPr>
          <w:color w:val="auto"/>
        </w:rPr>
      </w:pPr>
    </w:p>
    <w:p w:rsidR="000B7BDD" w:rsidRPr="00417D3D" w:rsidRDefault="00A13362">
      <w:pPr>
        <w:numPr>
          <w:ilvl w:val="2"/>
          <w:numId w:val="14"/>
        </w:numPr>
        <w:ind w:hanging="1080"/>
        <w:rPr>
          <w:color w:val="auto"/>
        </w:rPr>
      </w:pPr>
      <w:r w:rsidRPr="00417D3D">
        <w:rPr>
          <w:color w:val="auto"/>
        </w:rPr>
        <w:t xml:space="preserve">the proposed transaction has been advertised in the press for objections; and </w:t>
      </w:r>
    </w:p>
    <w:p w:rsidR="000B7BDD" w:rsidRPr="00417D3D" w:rsidRDefault="000B7BDD">
      <w:pPr>
        <w:spacing w:after="0" w:line="240" w:lineRule="auto"/>
        <w:ind w:left="567" w:firstLine="0"/>
        <w:jc w:val="left"/>
        <w:rPr>
          <w:color w:val="auto"/>
        </w:rPr>
      </w:pPr>
    </w:p>
    <w:p w:rsidR="000B7BDD" w:rsidRPr="00417D3D" w:rsidRDefault="00A13362">
      <w:pPr>
        <w:numPr>
          <w:ilvl w:val="2"/>
          <w:numId w:val="14"/>
        </w:numPr>
        <w:ind w:hanging="1080"/>
        <w:rPr>
          <w:color w:val="auto"/>
        </w:rPr>
      </w:pPr>
      <w:proofErr w:type="gramStart"/>
      <w:r w:rsidRPr="00417D3D">
        <w:rPr>
          <w:color w:val="auto"/>
        </w:rPr>
        <w:t>objections</w:t>
      </w:r>
      <w:proofErr w:type="gramEnd"/>
      <w:r w:rsidRPr="00417D3D">
        <w:rPr>
          <w:color w:val="auto"/>
        </w:rPr>
        <w:t xml:space="preserve"> (if any) lodged in accordance with the advertisement, have been considered. </w:t>
      </w:r>
    </w:p>
    <w:p w:rsidR="000B7BDD" w:rsidRPr="00417D3D" w:rsidRDefault="000B7BDD">
      <w:pPr>
        <w:spacing w:after="0" w:line="240" w:lineRule="auto"/>
        <w:ind w:left="567" w:firstLine="0"/>
        <w:jc w:val="left"/>
        <w:rPr>
          <w:color w:val="auto"/>
        </w:rPr>
      </w:pPr>
    </w:p>
    <w:p w:rsidR="000B7BDD" w:rsidRPr="00417D3D" w:rsidRDefault="00A13362">
      <w:pPr>
        <w:numPr>
          <w:ilvl w:val="1"/>
          <w:numId w:val="14"/>
        </w:numPr>
        <w:ind w:hanging="720"/>
        <w:rPr>
          <w:color w:val="auto"/>
        </w:rPr>
      </w:pPr>
      <w:proofErr w:type="gramStart"/>
      <w:r w:rsidRPr="00417D3D">
        <w:rPr>
          <w:color w:val="auto"/>
        </w:rPr>
        <w:t>an</w:t>
      </w:r>
      <w:proofErr w:type="gramEnd"/>
      <w:r w:rsidRPr="00417D3D">
        <w:rPr>
          <w:color w:val="auto"/>
        </w:rPr>
        <w:t xml:space="preserve"> objection period of at least thirty (30) days must be allowed. </w:t>
      </w:r>
    </w:p>
    <w:p w:rsidR="000B7BDD" w:rsidRPr="00417D3D" w:rsidRDefault="000B7BDD">
      <w:pPr>
        <w:spacing w:after="0" w:line="240" w:lineRule="auto"/>
        <w:ind w:left="567" w:firstLine="0"/>
        <w:jc w:val="left"/>
        <w:rPr>
          <w:color w:val="auto"/>
        </w:rPr>
      </w:pPr>
    </w:p>
    <w:p w:rsidR="000B7BDD" w:rsidRPr="00417D3D" w:rsidRDefault="00A13362">
      <w:pPr>
        <w:numPr>
          <w:ilvl w:val="1"/>
          <w:numId w:val="14"/>
        </w:numPr>
        <w:ind w:hanging="720"/>
        <w:rPr>
          <w:color w:val="auto"/>
        </w:rPr>
      </w:pPr>
      <w:r w:rsidRPr="00417D3D">
        <w:rPr>
          <w:color w:val="auto"/>
        </w:rPr>
        <w:t xml:space="preserve">The afore going provisions </w:t>
      </w:r>
      <w:r w:rsidR="007D5FFA" w:rsidRPr="00417D3D">
        <w:rPr>
          <w:color w:val="auto"/>
        </w:rPr>
        <w:t>wi</w:t>
      </w:r>
      <w:r w:rsidRPr="00417D3D">
        <w:rPr>
          <w:color w:val="auto"/>
        </w:rPr>
        <w:t xml:space="preserve">ll not apply where the proposed letting will be for a period not exceeding twelve (12) months without the option to renew. </w:t>
      </w:r>
    </w:p>
    <w:p w:rsidR="000B7BDD" w:rsidRPr="00417D3D" w:rsidRDefault="000B7BDD">
      <w:pPr>
        <w:spacing w:after="0" w:line="240" w:lineRule="auto"/>
        <w:ind w:left="567" w:firstLine="0"/>
        <w:jc w:val="left"/>
        <w:rPr>
          <w:color w:val="auto"/>
        </w:rPr>
      </w:pPr>
    </w:p>
    <w:p w:rsidR="000B7BDD" w:rsidRPr="00417D3D" w:rsidRDefault="00A13362">
      <w:pPr>
        <w:numPr>
          <w:ilvl w:val="1"/>
          <w:numId w:val="14"/>
        </w:numPr>
        <w:ind w:hanging="720"/>
        <w:rPr>
          <w:color w:val="auto"/>
        </w:rPr>
      </w:pPr>
      <w:r w:rsidRPr="00417D3D">
        <w:rPr>
          <w:color w:val="auto"/>
        </w:rPr>
        <w:lastRenderedPageBreak/>
        <w:t xml:space="preserve">In cases where </w:t>
      </w:r>
      <w:proofErr w:type="spellStart"/>
      <w:r w:rsidRPr="00417D3D">
        <w:rPr>
          <w:color w:val="auto"/>
        </w:rPr>
        <w:t>erven</w:t>
      </w:r>
      <w:proofErr w:type="spellEnd"/>
      <w:r w:rsidRPr="00417D3D">
        <w:rPr>
          <w:color w:val="auto"/>
        </w:rPr>
        <w:t xml:space="preserve"> are sold as part of a residential or industrial development, it will not be required to advertise each and every transaction in such development provided that:- </w:t>
      </w:r>
    </w:p>
    <w:p w:rsidR="000B7BDD" w:rsidRPr="00417D3D" w:rsidRDefault="000B7BDD">
      <w:pPr>
        <w:spacing w:after="0" w:line="240" w:lineRule="auto"/>
        <w:ind w:left="567" w:firstLine="0"/>
        <w:jc w:val="left"/>
        <w:rPr>
          <w:color w:val="auto"/>
        </w:rPr>
      </w:pPr>
    </w:p>
    <w:p w:rsidR="000B7BDD" w:rsidRPr="00417D3D" w:rsidRDefault="00A13362">
      <w:pPr>
        <w:numPr>
          <w:ilvl w:val="2"/>
          <w:numId w:val="14"/>
        </w:numPr>
        <w:ind w:hanging="1080"/>
        <w:rPr>
          <w:color w:val="auto"/>
        </w:rPr>
      </w:pPr>
      <w:r w:rsidRPr="00417D3D">
        <w:rPr>
          <w:color w:val="auto"/>
        </w:rPr>
        <w:t xml:space="preserve">a notice advertising the initial development and proposed sale of </w:t>
      </w:r>
      <w:proofErr w:type="spellStart"/>
      <w:r w:rsidRPr="00417D3D">
        <w:rPr>
          <w:color w:val="auto"/>
        </w:rPr>
        <w:t>erven</w:t>
      </w:r>
      <w:proofErr w:type="spellEnd"/>
      <w:r w:rsidRPr="00417D3D">
        <w:rPr>
          <w:color w:val="auto"/>
        </w:rPr>
        <w:t xml:space="preserve">, has been placed in the press prior to the sale of </w:t>
      </w:r>
      <w:proofErr w:type="spellStart"/>
      <w:r w:rsidRPr="00417D3D">
        <w:rPr>
          <w:color w:val="auto"/>
        </w:rPr>
        <w:t>erven</w:t>
      </w:r>
      <w:proofErr w:type="spellEnd"/>
      <w:r w:rsidRPr="00417D3D">
        <w:rPr>
          <w:color w:val="auto"/>
        </w:rPr>
        <w:t xml:space="preserve"> in that development; and </w:t>
      </w:r>
    </w:p>
    <w:p w:rsidR="000B7BDD" w:rsidRPr="00417D3D" w:rsidRDefault="000B7BDD">
      <w:pPr>
        <w:spacing w:after="0" w:line="240" w:lineRule="auto"/>
        <w:ind w:left="567" w:firstLine="0"/>
        <w:jc w:val="left"/>
        <w:rPr>
          <w:color w:val="auto"/>
        </w:rPr>
      </w:pPr>
    </w:p>
    <w:p w:rsidR="000B7BDD" w:rsidRPr="00417D3D" w:rsidRDefault="00A13362">
      <w:pPr>
        <w:numPr>
          <w:ilvl w:val="2"/>
          <w:numId w:val="14"/>
        </w:numPr>
        <w:ind w:hanging="1080"/>
        <w:rPr>
          <w:color w:val="auto"/>
        </w:rPr>
      </w:pPr>
      <w:proofErr w:type="gramStart"/>
      <w:r w:rsidRPr="00417D3D">
        <w:rPr>
          <w:color w:val="auto"/>
        </w:rPr>
        <w:t>all</w:t>
      </w:r>
      <w:proofErr w:type="gramEnd"/>
      <w:r w:rsidRPr="00417D3D">
        <w:rPr>
          <w:color w:val="auto"/>
        </w:rPr>
        <w:t xml:space="preserve"> transactions take place in accordance with the arrangement and detail initially advertised and approved by Council.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4"/>
        </w:numPr>
        <w:spacing w:after="0"/>
        <w:ind w:right="-15" w:hanging="720"/>
        <w:jc w:val="left"/>
        <w:rPr>
          <w:color w:val="auto"/>
        </w:rPr>
      </w:pPr>
      <w:r w:rsidRPr="00417D3D">
        <w:rPr>
          <w:b/>
          <w:color w:val="auto"/>
        </w:rPr>
        <w:t xml:space="preserve">SPORT FACILITIES </w:t>
      </w:r>
    </w:p>
    <w:p w:rsidR="000B7BDD" w:rsidRPr="00417D3D" w:rsidRDefault="000B7BDD">
      <w:pPr>
        <w:spacing w:after="0" w:line="240" w:lineRule="auto"/>
        <w:ind w:left="567" w:firstLine="0"/>
        <w:jc w:val="left"/>
        <w:rPr>
          <w:color w:val="auto"/>
        </w:rPr>
      </w:pPr>
    </w:p>
    <w:p w:rsidR="000B7BDD" w:rsidRPr="00417D3D" w:rsidRDefault="00A13362">
      <w:pPr>
        <w:rPr>
          <w:color w:val="auto"/>
        </w:rPr>
      </w:pPr>
      <w:r w:rsidRPr="00417D3D">
        <w:rPr>
          <w:color w:val="auto"/>
        </w:rPr>
        <w:t xml:space="preserve">The letting of sports facilities to sports codes, clubs, federations and other similar bodies </w:t>
      </w:r>
      <w:r w:rsidR="007D5FFA" w:rsidRPr="00417D3D">
        <w:rPr>
          <w:color w:val="auto"/>
        </w:rPr>
        <w:t>wi</w:t>
      </w:r>
      <w:r w:rsidRPr="00417D3D">
        <w:rPr>
          <w:color w:val="auto"/>
        </w:rPr>
        <w:t>ll be in accordance with Council’s polic</w:t>
      </w:r>
      <w:r w:rsidR="007D5FFA" w:rsidRPr="00417D3D">
        <w:rPr>
          <w:color w:val="auto"/>
        </w:rPr>
        <w:t>y on sport</w:t>
      </w:r>
      <w:r w:rsidRPr="00417D3D">
        <w:rPr>
          <w:color w:val="auto"/>
        </w:rPr>
        <w:t xml:space="preserve"> facilities.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4"/>
        </w:numPr>
        <w:spacing w:after="0"/>
        <w:ind w:right="-15" w:hanging="720"/>
        <w:jc w:val="left"/>
        <w:rPr>
          <w:color w:val="auto"/>
        </w:rPr>
      </w:pPr>
      <w:r w:rsidRPr="00417D3D">
        <w:rPr>
          <w:b/>
          <w:color w:val="auto"/>
        </w:rPr>
        <w:t xml:space="preserve">PUBLIC AMENITIES </w:t>
      </w:r>
    </w:p>
    <w:p w:rsidR="000B7BDD" w:rsidRPr="00417D3D" w:rsidRDefault="000B7BDD">
      <w:pPr>
        <w:spacing w:after="0" w:line="240" w:lineRule="auto"/>
        <w:ind w:left="567" w:firstLine="0"/>
        <w:jc w:val="left"/>
        <w:rPr>
          <w:color w:val="auto"/>
        </w:rPr>
      </w:pPr>
    </w:p>
    <w:p w:rsidR="000B7BDD" w:rsidRPr="00417D3D" w:rsidRDefault="00A13362">
      <w:pPr>
        <w:rPr>
          <w:color w:val="auto"/>
        </w:rPr>
      </w:pPr>
      <w:r w:rsidRPr="00417D3D">
        <w:rPr>
          <w:color w:val="auto"/>
        </w:rPr>
        <w:t xml:space="preserve">The letting of public amenities to individuals, </w:t>
      </w:r>
      <w:r w:rsidR="007D5FFA" w:rsidRPr="00417D3D">
        <w:rPr>
          <w:color w:val="auto"/>
        </w:rPr>
        <w:t>organizations and other bodies wi</w:t>
      </w:r>
      <w:r w:rsidRPr="00417D3D">
        <w:rPr>
          <w:color w:val="auto"/>
        </w:rPr>
        <w:t xml:space="preserve">ll be in accordance with council’s policy on public amenities. </w:t>
      </w:r>
    </w:p>
    <w:p w:rsidR="000B7BDD" w:rsidRPr="00417D3D" w:rsidRDefault="000B7BDD">
      <w:pPr>
        <w:spacing w:after="97" w:line="240" w:lineRule="auto"/>
        <w:ind w:left="567" w:firstLine="0"/>
        <w:jc w:val="left"/>
        <w:rPr>
          <w:color w:val="auto"/>
        </w:rPr>
      </w:pPr>
    </w:p>
    <w:p w:rsidR="000B7BDD" w:rsidRPr="00417D3D" w:rsidRDefault="00A13362">
      <w:pPr>
        <w:spacing w:after="99" w:line="240" w:lineRule="auto"/>
        <w:ind w:left="567" w:firstLine="0"/>
        <w:jc w:val="left"/>
        <w:rPr>
          <w:color w:val="auto"/>
        </w:rPr>
      </w:pPr>
      <w:r w:rsidRPr="00417D3D">
        <w:rPr>
          <w:rFonts w:ascii="Times New Roman" w:eastAsia="Times New Roman" w:hAnsi="Times New Roman" w:cs="Times New Roman"/>
          <w:color w:val="auto"/>
        </w:rPr>
        <w:tab/>
      </w:r>
    </w:p>
    <w:p w:rsidR="000B7BDD" w:rsidRPr="00417D3D" w:rsidRDefault="000B7BDD">
      <w:pPr>
        <w:spacing w:after="10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pStyle w:val="Heading1"/>
        <w:rPr>
          <w:color w:val="auto"/>
        </w:rPr>
      </w:pPr>
      <w:r w:rsidRPr="00417D3D">
        <w:rPr>
          <w:color w:val="auto"/>
        </w:rPr>
        <w:t>SECTION B: ADMINISTRATION AND DISPOSAL OF MOVABLE ASSETS</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0B7BDD">
      <w:pPr>
        <w:spacing w:after="97" w:line="240" w:lineRule="auto"/>
        <w:ind w:left="567" w:firstLine="0"/>
        <w:jc w:val="left"/>
        <w:rPr>
          <w:color w:val="auto"/>
        </w:rPr>
      </w:pPr>
    </w:p>
    <w:p w:rsidR="000B7BDD" w:rsidRPr="00417D3D" w:rsidRDefault="00E21DCA" w:rsidP="00E21DCA">
      <w:pPr>
        <w:spacing w:after="94"/>
        <w:ind w:left="1296" w:right="-15" w:hanging="729"/>
        <w:jc w:val="left"/>
        <w:rPr>
          <w:color w:val="auto"/>
        </w:rPr>
      </w:pPr>
      <w:r w:rsidRPr="00417D3D">
        <w:rPr>
          <w:b/>
          <w:color w:val="auto"/>
        </w:rPr>
        <w:t>15.</w:t>
      </w:r>
      <w:r w:rsidRPr="00417D3D">
        <w:rPr>
          <w:b/>
          <w:color w:val="auto"/>
        </w:rPr>
        <w:tab/>
      </w:r>
      <w:r w:rsidR="00A13362" w:rsidRPr="00417D3D">
        <w:rPr>
          <w:b/>
          <w:color w:val="auto"/>
        </w:rPr>
        <w:t>POWERS AND GENERAL PRINCIPLES RE SALE, LETTING MANAGEMENT, USE, IMPROVEMENT AND CULTIVATION OF IMMOVABLE PROPERTY</w:t>
      </w:r>
    </w:p>
    <w:p w:rsidR="000B7BDD" w:rsidRPr="00417D3D" w:rsidRDefault="000B7BDD">
      <w:pPr>
        <w:spacing w:after="101" w:line="240" w:lineRule="auto"/>
        <w:ind w:left="567" w:firstLine="0"/>
        <w:jc w:val="left"/>
        <w:rPr>
          <w:color w:val="auto"/>
        </w:rPr>
      </w:pPr>
    </w:p>
    <w:p w:rsidR="000B7BDD" w:rsidRPr="00417D3D" w:rsidRDefault="00A13362">
      <w:pPr>
        <w:spacing w:after="97" w:line="235" w:lineRule="auto"/>
        <w:ind w:left="1287" w:firstLine="0"/>
        <w:jc w:val="left"/>
        <w:rPr>
          <w:color w:val="auto"/>
        </w:rPr>
      </w:pPr>
      <w:r w:rsidRPr="00417D3D">
        <w:rPr>
          <w:color w:val="auto"/>
        </w:rPr>
        <w:t xml:space="preserve">The Accounting Officer must ensure for an effective system of disposal management for the disposal or letting of movable assets, including unserviceable, redundant or obsolete movable assets, subject to section 14 and 90 of the MFMA. </w:t>
      </w:r>
    </w:p>
    <w:p w:rsidR="000B7BDD" w:rsidRPr="00417D3D" w:rsidRDefault="00A13362">
      <w:pPr>
        <w:spacing w:after="95"/>
        <w:ind w:left="1297"/>
        <w:rPr>
          <w:color w:val="auto"/>
        </w:rPr>
      </w:pPr>
      <w:r w:rsidRPr="00417D3D">
        <w:rPr>
          <w:color w:val="auto"/>
        </w:rPr>
        <w:t xml:space="preserve">Assets earmarked for sale </w:t>
      </w:r>
      <w:r w:rsidR="007D5FFA" w:rsidRPr="00417D3D">
        <w:rPr>
          <w:color w:val="auto"/>
        </w:rPr>
        <w:t>wi</w:t>
      </w:r>
      <w:r w:rsidRPr="00417D3D">
        <w:rPr>
          <w:color w:val="auto"/>
        </w:rPr>
        <w:t xml:space="preserve">ll be reclassified as Assets Held-for-Sale as determined by the Asset Section. </w:t>
      </w:r>
    </w:p>
    <w:p w:rsidR="000B7BDD" w:rsidRPr="00417D3D" w:rsidRDefault="00A13362">
      <w:pPr>
        <w:spacing w:after="0" w:line="235" w:lineRule="auto"/>
        <w:ind w:left="1287" w:right="184" w:firstLine="0"/>
        <w:jc w:val="left"/>
        <w:rPr>
          <w:color w:val="auto"/>
        </w:rPr>
      </w:pPr>
      <w:r w:rsidRPr="00417D3D">
        <w:rPr>
          <w:color w:val="auto"/>
        </w:rPr>
        <w:t xml:space="preserve">Any transfer/disposal of ownership of a movable asset must be fair, equitable, transparent, competitive and consistent with the SCM policy of Council. When Council considers the </w:t>
      </w:r>
      <w:r w:rsidRPr="00417D3D">
        <w:rPr>
          <w:b/>
          <w:color w:val="auto"/>
        </w:rPr>
        <w:t>disposal</w:t>
      </w:r>
      <w:r w:rsidRPr="00417D3D">
        <w:rPr>
          <w:color w:val="auto"/>
        </w:rPr>
        <w:t xml:space="preserve"> of movable assets, the </w:t>
      </w:r>
      <w:r w:rsidRPr="00417D3D">
        <w:rPr>
          <w:b/>
          <w:color w:val="auto"/>
        </w:rPr>
        <w:t xml:space="preserve">following </w:t>
      </w:r>
      <w:proofErr w:type="gramStart"/>
      <w:r w:rsidRPr="00417D3D">
        <w:rPr>
          <w:b/>
          <w:color w:val="auto"/>
        </w:rPr>
        <w:t>must  be</w:t>
      </w:r>
      <w:proofErr w:type="gramEnd"/>
      <w:r w:rsidRPr="00417D3D">
        <w:rPr>
          <w:b/>
          <w:color w:val="auto"/>
        </w:rPr>
        <w:t xml:space="preserve"> complied with: </w:t>
      </w:r>
    </w:p>
    <w:p w:rsidR="000B7BDD" w:rsidRPr="00417D3D" w:rsidRDefault="000B7BDD">
      <w:pPr>
        <w:spacing w:after="0" w:line="240" w:lineRule="auto"/>
        <w:ind w:left="1378" w:firstLine="0"/>
        <w:jc w:val="left"/>
        <w:rPr>
          <w:color w:val="auto"/>
        </w:rPr>
      </w:pPr>
    </w:p>
    <w:p w:rsidR="000B7BDD" w:rsidRPr="00417D3D" w:rsidRDefault="00E21DCA" w:rsidP="00E21DCA">
      <w:pPr>
        <w:ind w:left="1276" w:hanging="709"/>
        <w:rPr>
          <w:color w:val="auto"/>
        </w:rPr>
      </w:pPr>
      <w:r w:rsidRPr="00417D3D">
        <w:rPr>
          <w:color w:val="auto"/>
        </w:rPr>
        <w:t>15.1</w:t>
      </w:r>
      <w:r w:rsidRPr="00417D3D">
        <w:rPr>
          <w:color w:val="auto"/>
        </w:rPr>
        <w:tab/>
      </w:r>
      <w:r w:rsidR="00A13362" w:rsidRPr="00417D3D">
        <w:rPr>
          <w:color w:val="auto"/>
        </w:rPr>
        <w:t xml:space="preserve">Consider the determinations as envisaged in terms of Section 14(2) of the MFMA must be made </w:t>
      </w:r>
      <w:r w:rsidR="00A13362" w:rsidRPr="00417D3D">
        <w:rPr>
          <w:b/>
          <w:color w:val="auto"/>
        </w:rPr>
        <w:t xml:space="preserve">in respect of capital assets, </w:t>
      </w:r>
    </w:p>
    <w:p w:rsidR="000B7BDD" w:rsidRPr="00417D3D" w:rsidRDefault="000B7BDD">
      <w:pPr>
        <w:spacing w:after="0" w:line="240" w:lineRule="auto"/>
        <w:ind w:left="1078" w:firstLine="0"/>
        <w:jc w:val="left"/>
        <w:rPr>
          <w:color w:val="auto"/>
        </w:rPr>
      </w:pPr>
    </w:p>
    <w:p w:rsidR="000B7BDD" w:rsidRPr="00417D3D" w:rsidRDefault="00E21DCA" w:rsidP="00E21DCA">
      <w:pPr>
        <w:spacing w:line="238" w:lineRule="auto"/>
        <w:ind w:left="1276" w:hanging="709"/>
        <w:rPr>
          <w:color w:val="auto"/>
        </w:rPr>
      </w:pPr>
      <w:r w:rsidRPr="00417D3D">
        <w:rPr>
          <w:color w:val="auto"/>
        </w:rPr>
        <w:t>15.2</w:t>
      </w:r>
      <w:r w:rsidRPr="00417D3D">
        <w:rPr>
          <w:color w:val="auto"/>
        </w:rPr>
        <w:tab/>
      </w:r>
      <w:r w:rsidR="00A13362" w:rsidRPr="00417D3D">
        <w:rPr>
          <w:color w:val="auto"/>
        </w:rPr>
        <w:t xml:space="preserve">Take into account the issues as contained in Regulations 7 and 11 of the     </w:t>
      </w:r>
    </w:p>
    <w:p w:rsidR="000B7BDD" w:rsidRPr="00417D3D" w:rsidRDefault="00A13362" w:rsidP="00E21DCA">
      <w:pPr>
        <w:ind w:left="1276" w:hanging="23"/>
        <w:rPr>
          <w:color w:val="auto"/>
        </w:rPr>
      </w:pPr>
      <w:r w:rsidRPr="00417D3D">
        <w:rPr>
          <w:color w:val="auto"/>
        </w:rPr>
        <w:t>ATR in respect of the alienation of immovab</w:t>
      </w:r>
      <w:r w:rsidR="00E21DCA" w:rsidRPr="00417D3D">
        <w:rPr>
          <w:color w:val="auto"/>
        </w:rPr>
        <w:t xml:space="preserve">le property, and Regulations 36 </w:t>
      </w:r>
      <w:r w:rsidRPr="00417D3D">
        <w:rPr>
          <w:color w:val="auto"/>
        </w:rPr>
        <w:t xml:space="preserve">and 40 of the ATR in respect of the disposal of movable assets </w:t>
      </w:r>
    </w:p>
    <w:p w:rsidR="000B7BDD" w:rsidRPr="00417D3D" w:rsidRDefault="000B7BDD">
      <w:pPr>
        <w:spacing w:after="0" w:line="240" w:lineRule="auto"/>
        <w:ind w:left="1018" w:firstLine="0"/>
        <w:jc w:val="left"/>
        <w:rPr>
          <w:color w:val="auto"/>
        </w:rPr>
      </w:pPr>
    </w:p>
    <w:p w:rsidR="000B7BDD" w:rsidRPr="00417D3D" w:rsidRDefault="00E21DCA" w:rsidP="00E21DCA">
      <w:pPr>
        <w:ind w:left="1276" w:hanging="709"/>
        <w:rPr>
          <w:color w:val="auto"/>
        </w:rPr>
      </w:pPr>
      <w:r w:rsidRPr="00417D3D">
        <w:rPr>
          <w:color w:val="auto"/>
        </w:rPr>
        <w:t>15.3</w:t>
      </w:r>
      <w:r w:rsidRPr="00417D3D">
        <w:rPr>
          <w:color w:val="auto"/>
        </w:rPr>
        <w:tab/>
      </w:r>
      <w:r w:rsidR="00A13362" w:rsidRPr="00417D3D">
        <w:rPr>
          <w:color w:val="auto"/>
        </w:rPr>
        <w:t xml:space="preserve">Comply with the general procedures as laid down in Chapters 2 and 4 of the ATR. </w:t>
      </w:r>
    </w:p>
    <w:p w:rsidR="000B7BDD" w:rsidRPr="00417D3D" w:rsidRDefault="000B7BDD">
      <w:pPr>
        <w:spacing w:after="0" w:line="240" w:lineRule="auto"/>
        <w:ind w:left="1018" w:firstLine="0"/>
        <w:jc w:val="left"/>
        <w:rPr>
          <w:color w:val="auto"/>
        </w:rPr>
      </w:pPr>
    </w:p>
    <w:p w:rsidR="000B7BDD" w:rsidRPr="00417D3D" w:rsidRDefault="00E21DCA" w:rsidP="00E21DCA">
      <w:pPr>
        <w:ind w:left="1276" w:hanging="709"/>
        <w:rPr>
          <w:color w:val="auto"/>
        </w:rPr>
      </w:pPr>
      <w:r w:rsidRPr="00417D3D">
        <w:rPr>
          <w:color w:val="auto"/>
        </w:rPr>
        <w:t>15.4</w:t>
      </w:r>
      <w:r w:rsidRPr="00417D3D">
        <w:rPr>
          <w:color w:val="auto"/>
        </w:rPr>
        <w:tab/>
      </w:r>
      <w:r w:rsidR="00A13362" w:rsidRPr="00417D3D">
        <w:rPr>
          <w:color w:val="auto"/>
        </w:rPr>
        <w:t>Any transfer of ownership of a capital ass</w:t>
      </w:r>
      <w:r w:rsidRPr="00417D3D">
        <w:rPr>
          <w:color w:val="auto"/>
        </w:rPr>
        <w:t xml:space="preserve">et must be fair, equitable, </w:t>
      </w:r>
      <w:r w:rsidR="00A13362" w:rsidRPr="00417D3D">
        <w:rPr>
          <w:color w:val="auto"/>
        </w:rPr>
        <w:t xml:space="preserve">transparent, competitive and consistent with the SCM policy of Council. </w:t>
      </w:r>
    </w:p>
    <w:p w:rsidR="000B7BDD" w:rsidRPr="00417D3D" w:rsidRDefault="000B7BDD">
      <w:pPr>
        <w:spacing w:after="0" w:line="240" w:lineRule="auto"/>
        <w:ind w:left="1018" w:firstLine="0"/>
        <w:jc w:val="left"/>
        <w:rPr>
          <w:color w:val="auto"/>
        </w:rPr>
      </w:pPr>
    </w:p>
    <w:p w:rsidR="000B7BDD" w:rsidRPr="00417D3D" w:rsidRDefault="00E21DCA" w:rsidP="00E21DCA">
      <w:pPr>
        <w:ind w:left="1276" w:hanging="709"/>
        <w:rPr>
          <w:color w:val="auto"/>
        </w:rPr>
      </w:pPr>
      <w:r w:rsidRPr="00417D3D">
        <w:rPr>
          <w:color w:val="auto"/>
        </w:rPr>
        <w:t>15.5</w:t>
      </w:r>
      <w:r w:rsidRPr="00417D3D">
        <w:rPr>
          <w:color w:val="auto"/>
        </w:rPr>
        <w:tab/>
      </w:r>
      <w:r w:rsidR="007D5FFA" w:rsidRPr="00417D3D">
        <w:rPr>
          <w:color w:val="auto"/>
        </w:rPr>
        <w:t>W</w:t>
      </w:r>
      <w:r w:rsidR="00A13362" w:rsidRPr="00417D3D">
        <w:rPr>
          <w:color w:val="auto"/>
        </w:rPr>
        <w:t xml:space="preserve">ould it be intended to transfer immovable property for less than its </w:t>
      </w:r>
      <w:proofErr w:type="spellStart"/>
      <w:r w:rsidR="00A13362" w:rsidRPr="00417D3D">
        <w:rPr>
          <w:color w:val="auto"/>
        </w:rPr>
        <w:t>fairmarket</w:t>
      </w:r>
      <w:proofErr w:type="spellEnd"/>
      <w:r w:rsidR="00A13362" w:rsidRPr="00417D3D">
        <w:rPr>
          <w:color w:val="auto"/>
        </w:rPr>
        <w:t xml:space="preserve"> value, the considerations listed under regulation 13(2) of the ATR, must be taken into account. </w:t>
      </w:r>
    </w:p>
    <w:p w:rsidR="000B7BDD" w:rsidRPr="00417D3D" w:rsidRDefault="000B7BDD">
      <w:pPr>
        <w:spacing w:after="0" w:line="240" w:lineRule="auto"/>
        <w:ind w:left="1287" w:firstLine="0"/>
        <w:jc w:val="left"/>
        <w:rPr>
          <w:color w:val="auto"/>
        </w:rPr>
      </w:pPr>
    </w:p>
    <w:p w:rsidR="000B7BDD" w:rsidRPr="00417D3D" w:rsidRDefault="00E21DCA" w:rsidP="00E21DCA">
      <w:pPr>
        <w:spacing w:after="0" w:line="235" w:lineRule="auto"/>
        <w:ind w:left="1276" w:hanging="709"/>
        <w:rPr>
          <w:color w:val="auto"/>
        </w:rPr>
      </w:pPr>
      <w:r w:rsidRPr="00417D3D">
        <w:rPr>
          <w:color w:val="auto"/>
        </w:rPr>
        <w:t>15.6</w:t>
      </w:r>
      <w:r w:rsidRPr="00417D3D">
        <w:rPr>
          <w:color w:val="auto"/>
        </w:rPr>
        <w:tab/>
      </w:r>
      <w:r w:rsidR="00A13362" w:rsidRPr="00417D3D">
        <w:rPr>
          <w:color w:val="auto"/>
        </w:rPr>
        <w:t xml:space="preserve">A request for assets to be sold must be submitted to the </w:t>
      </w:r>
      <w:r w:rsidRPr="00417D3D">
        <w:rPr>
          <w:color w:val="auto"/>
        </w:rPr>
        <w:t>Council</w:t>
      </w:r>
      <w:r w:rsidR="00A13362" w:rsidRPr="00417D3D">
        <w:rPr>
          <w:color w:val="auto"/>
        </w:rPr>
        <w:t xml:space="preserve"> accompanied by a list and the reasons for sale. </w:t>
      </w:r>
    </w:p>
    <w:p w:rsidR="000B7BDD" w:rsidRPr="00417D3D" w:rsidRDefault="000B7BDD">
      <w:pPr>
        <w:spacing w:after="0" w:line="240" w:lineRule="auto"/>
        <w:ind w:left="1018" w:firstLine="0"/>
        <w:jc w:val="left"/>
        <w:rPr>
          <w:color w:val="auto"/>
        </w:rPr>
      </w:pPr>
    </w:p>
    <w:p w:rsidR="000B7BDD" w:rsidRPr="00417D3D" w:rsidRDefault="000B7BDD">
      <w:pPr>
        <w:spacing w:after="0" w:line="240" w:lineRule="auto"/>
        <w:ind w:left="1018" w:firstLine="0"/>
        <w:jc w:val="left"/>
        <w:rPr>
          <w:color w:val="auto"/>
        </w:rPr>
      </w:pPr>
    </w:p>
    <w:p w:rsidR="000B7BDD" w:rsidRPr="00417D3D" w:rsidRDefault="00A13362" w:rsidP="00E21DCA">
      <w:pPr>
        <w:ind w:left="1296" w:hanging="720"/>
        <w:rPr>
          <w:color w:val="auto"/>
        </w:rPr>
      </w:pPr>
      <w:r w:rsidRPr="00417D3D">
        <w:rPr>
          <w:color w:val="auto"/>
        </w:rPr>
        <w:tab/>
      </w:r>
      <w:proofErr w:type="gramStart"/>
      <w:r w:rsidRPr="00417D3D">
        <w:rPr>
          <w:color w:val="auto"/>
        </w:rPr>
        <w:t xml:space="preserve">The </w:t>
      </w:r>
      <w:r w:rsidR="00E21DCA" w:rsidRPr="00417D3D">
        <w:rPr>
          <w:color w:val="auto"/>
        </w:rPr>
        <w:t>disposal</w:t>
      </w:r>
      <w:r w:rsidRPr="00417D3D">
        <w:rPr>
          <w:color w:val="auto"/>
        </w:rPr>
        <w:t xml:space="preserve"> of movable assets </w:t>
      </w:r>
      <w:r w:rsidR="00E21DCA" w:rsidRPr="00417D3D">
        <w:rPr>
          <w:color w:val="auto"/>
        </w:rPr>
        <w:t>only through supply chain.</w:t>
      </w:r>
      <w:proofErr w:type="gramEnd"/>
    </w:p>
    <w:p w:rsidR="000B7BDD" w:rsidRPr="00417D3D" w:rsidRDefault="000B7BDD">
      <w:pPr>
        <w:spacing w:after="0" w:line="240" w:lineRule="auto"/>
        <w:ind w:left="1018"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5"/>
        </w:numPr>
        <w:spacing w:after="93"/>
        <w:ind w:right="-15" w:hanging="720"/>
        <w:jc w:val="left"/>
        <w:rPr>
          <w:color w:val="auto"/>
        </w:rPr>
      </w:pPr>
      <w:r w:rsidRPr="00417D3D">
        <w:rPr>
          <w:b/>
          <w:color w:val="auto"/>
        </w:rPr>
        <w:t>DISPOSAL OF MOVABLE ASSETS</w:t>
      </w:r>
    </w:p>
    <w:p w:rsidR="000B7BDD" w:rsidRPr="00417D3D" w:rsidRDefault="000B7BDD">
      <w:pPr>
        <w:spacing w:after="102" w:line="240" w:lineRule="auto"/>
        <w:ind w:left="567" w:firstLine="0"/>
        <w:jc w:val="left"/>
        <w:rPr>
          <w:color w:val="auto"/>
        </w:rPr>
      </w:pPr>
    </w:p>
    <w:p w:rsidR="000B7BDD" w:rsidRPr="00417D3D" w:rsidRDefault="00A13362" w:rsidP="009D6E81">
      <w:pPr>
        <w:tabs>
          <w:tab w:val="center" w:pos="567"/>
          <w:tab w:val="center" w:pos="3536"/>
        </w:tabs>
        <w:ind w:left="1276" w:hanging="1276"/>
        <w:jc w:val="left"/>
        <w:rPr>
          <w:color w:val="auto"/>
        </w:rPr>
      </w:pPr>
      <w:r w:rsidRPr="00417D3D">
        <w:rPr>
          <w:rFonts w:ascii="Calibri" w:eastAsia="Calibri" w:hAnsi="Calibri" w:cs="Calibri"/>
          <w:color w:val="auto"/>
          <w:sz w:val="22"/>
        </w:rPr>
        <w:tab/>
      </w:r>
      <w:r w:rsidR="009D6E81" w:rsidRPr="00417D3D">
        <w:rPr>
          <w:rFonts w:ascii="Times New Roman" w:eastAsia="Times New Roman" w:hAnsi="Times New Roman" w:cs="Times New Roman"/>
          <w:color w:val="auto"/>
        </w:rPr>
        <w:tab/>
      </w:r>
      <w:r w:rsidRPr="00417D3D">
        <w:rPr>
          <w:color w:val="auto"/>
        </w:rPr>
        <w:t xml:space="preserve">The </w:t>
      </w:r>
      <w:r w:rsidR="009D6E81" w:rsidRPr="00417D3D">
        <w:rPr>
          <w:color w:val="auto"/>
        </w:rPr>
        <w:t xml:space="preserve">Council must decide if </w:t>
      </w:r>
    </w:p>
    <w:p w:rsidR="000B7BDD" w:rsidRPr="00417D3D" w:rsidRDefault="000B7BDD">
      <w:pPr>
        <w:spacing w:after="0" w:line="240" w:lineRule="auto"/>
        <w:ind w:left="567" w:firstLine="0"/>
        <w:jc w:val="left"/>
        <w:rPr>
          <w:color w:val="auto"/>
        </w:rPr>
      </w:pPr>
    </w:p>
    <w:p w:rsidR="000B7BDD" w:rsidRPr="00417D3D" w:rsidRDefault="00A13362" w:rsidP="00E21DCA">
      <w:pPr>
        <w:numPr>
          <w:ilvl w:val="1"/>
          <w:numId w:val="15"/>
        </w:numPr>
        <w:ind w:left="1276" w:hanging="709"/>
        <w:rPr>
          <w:color w:val="auto"/>
        </w:rPr>
      </w:pPr>
      <w:r w:rsidRPr="00417D3D">
        <w:rPr>
          <w:color w:val="auto"/>
        </w:rPr>
        <w:t>moveable assets are sold in terms of the following appropriate means of disposal:</w:t>
      </w:r>
    </w:p>
    <w:p w:rsidR="000B7BDD" w:rsidRPr="00417D3D" w:rsidRDefault="00A13362">
      <w:pPr>
        <w:spacing w:after="0" w:line="240" w:lineRule="auto"/>
        <w:ind w:left="1287" w:firstLine="0"/>
        <w:jc w:val="left"/>
        <w:rPr>
          <w:color w:val="auto"/>
        </w:rPr>
      </w:pPr>
      <w:r w:rsidRPr="00417D3D">
        <w:rPr>
          <w:noProof/>
          <w:color w:val="auto"/>
          <w:lang w:val="en-US" w:eastAsia="en-US"/>
        </w:rPr>
        <w:drawing>
          <wp:inline distT="0" distB="0" distL="0" distR="0">
            <wp:extent cx="137160" cy="172212"/>
            <wp:effectExtent l="0" t="0" r="0" b="0"/>
            <wp:docPr id="2138" name="Picture 2138"/>
            <wp:cNvGraphicFramePr/>
            <a:graphic xmlns:a="http://schemas.openxmlformats.org/drawingml/2006/main">
              <a:graphicData uri="http://schemas.openxmlformats.org/drawingml/2006/picture">
                <pic:pic xmlns:pic="http://schemas.openxmlformats.org/drawingml/2006/picture">
                  <pic:nvPicPr>
                    <pic:cNvPr id="2138" name="Picture 2138"/>
                    <pic:cNvPicPr/>
                  </pic:nvPicPr>
                  <pic:blipFill>
                    <a:blip r:embed="rId7"/>
                    <a:stretch>
                      <a:fillRect/>
                    </a:stretch>
                  </pic:blipFill>
                  <pic:spPr>
                    <a:xfrm>
                      <a:off x="0" y="0"/>
                      <a:ext cx="137160" cy="172212"/>
                    </a:xfrm>
                    <a:prstGeom prst="rect">
                      <a:avLst/>
                    </a:prstGeom>
                  </pic:spPr>
                </pic:pic>
              </a:graphicData>
            </a:graphic>
          </wp:inline>
        </w:drawing>
      </w:r>
    </w:p>
    <w:p w:rsidR="000B7BDD" w:rsidRPr="00417D3D" w:rsidRDefault="00A13362">
      <w:pPr>
        <w:numPr>
          <w:ilvl w:val="2"/>
          <w:numId w:val="15"/>
        </w:numPr>
        <w:ind w:hanging="720"/>
        <w:rPr>
          <w:color w:val="auto"/>
        </w:rPr>
      </w:pPr>
      <w:r w:rsidRPr="00417D3D">
        <w:rPr>
          <w:color w:val="auto"/>
        </w:rPr>
        <w:t xml:space="preserve">Public auction </w:t>
      </w:r>
    </w:p>
    <w:p w:rsidR="000B7BDD" w:rsidRPr="00417D3D" w:rsidRDefault="00A13362">
      <w:pPr>
        <w:numPr>
          <w:ilvl w:val="2"/>
          <w:numId w:val="15"/>
        </w:numPr>
        <w:ind w:hanging="720"/>
        <w:rPr>
          <w:color w:val="auto"/>
        </w:rPr>
      </w:pPr>
      <w:r w:rsidRPr="00417D3D">
        <w:rPr>
          <w:color w:val="auto"/>
        </w:rPr>
        <w:t xml:space="preserve">Public tender </w:t>
      </w:r>
    </w:p>
    <w:p w:rsidR="000B7BDD" w:rsidRPr="00417D3D" w:rsidRDefault="00A13362">
      <w:pPr>
        <w:numPr>
          <w:ilvl w:val="2"/>
          <w:numId w:val="15"/>
        </w:numPr>
        <w:ind w:hanging="720"/>
        <w:rPr>
          <w:color w:val="auto"/>
        </w:rPr>
      </w:pPr>
      <w:r w:rsidRPr="00417D3D">
        <w:rPr>
          <w:color w:val="auto"/>
        </w:rPr>
        <w:t xml:space="preserve">Written price quotations  </w:t>
      </w:r>
    </w:p>
    <w:p w:rsidR="000B7BDD" w:rsidRPr="00417D3D" w:rsidRDefault="00A13362">
      <w:pPr>
        <w:numPr>
          <w:ilvl w:val="2"/>
          <w:numId w:val="15"/>
        </w:numPr>
        <w:ind w:hanging="720"/>
        <w:rPr>
          <w:color w:val="auto"/>
        </w:rPr>
      </w:pPr>
      <w:r w:rsidRPr="00417D3D">
        <w:rPr>
          <w:color w:val="auto"/>
        </w:rPr>
        <w:t xml:space="preserve">Donation </w:t>
      </w:r>
    </w:p>
    <w:p w:rsidR="000B7BDD" w:rsidRPr="00417D3D" w:rsidRDefault="00A13362">
      <w:pPr>
        <w:numPr>
          <w:ilvl w:val="2"/>
          <w:numId w:val="15"/>
        </w:numPr>
        <w:ind w:hanging="720"/>
        <w:rPr>
          <w:color w:val="auto"/>
        </w:rPr>
      </w:pPr>
      <w:proofErr w:type="gramStart"/>
      <w:r w:rsidRPr="00417D3D">
        <w:rPr>
          <w:color w:val="auto"/>
        </w:rPr>
        <w:t>or</w:t>
      </w:r>
      <w:proofErr w:type="gramEnd"/>
      <w:r w:rsidRPr="00417D3D">
        <w:rPr>
          <w:color w:val="auto"/>
        </w:rPr>
        <w:t xml:space="preserve"> whichever is the most advantageous, except when the public interest or if the plights of the poor demand otherwise. </w:t>
      </w:r>
    </w:p>
    <w:p w:rsidR="000B7BDD" w:rsidRPr="00417D3D" w:rsidRDefault="000B7BDD">
      <w:pPr>
        <w:spacing w:after="0" w:line="240" w:lineRule="auto"/>
        <w:ind w:left="1287" w:firstLine="0"/>
        <w:jc w:val="left"/>
        <w:rPr>
          <w:color w:val="auto"/>
        </w:rPr>
      </w:pPr>
    </w:p>
    <w:p w:rsidR="000B7BDD" w:rsidRPr="00417D3D" w:rsidRDefault="00A13362" w:rsidP="00E21DCA">
      <w:pPr>
        <w:numPr>
          <w:ilvl w:val="1"/>
          <w:numId w:val="15"/>
        </w:numPr>
        <w:ind w:left="1276" w:hanging="709"/>
        <w:rPr>
          <w:color w:val="auto"/>
        </w:rPr>
      </w:pPr>
      <w:r w:rsidRPr="00417D3D">
        <w:rPr>
          <w:color w:val="auto"/>
        </w:rPr>
        <w:t xml:space="preserve">Alienated assets </w:t>
      </w:r>
      <w:r w:rsidR="007D5FFA" w:rsidRPr="00417D3D">
        <w:rPr>
          <w:color w:val="auto"/>
        </w:rPr>
        <w:t>wi</w:t>
      </w:r>
      <w:r w:rsidRPr="00417D3D">
        <w:rPr>
          <w:color w:val="auto"/>
        </w:rPr>
        <w:t>ll be written-off in the asset register, which include</w:t>
      </w:r>
      <w:r w:rsidR="009D6E81" w:rsidRPr="00417D3D">
        <w:rPr>
          <w:color w:val="auto"/>
        </w:rPr>
        <w:t xml:space="preserve"> the accounting for the assets</w:t>
      </w:r>
      <w:r w:rsidRPr="00417D3D">
        <w:rPr>
          <w:color w:val="auto"/>
        </w:rPr>
        <w:t xml:space="preserve">.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6535C6" w:rsidP="00E21DCA">
      <w:pPr>
        <w:spacing w:after="0"/>
        <w:ind w:left="1296" w:hanging="20"/>
        <w:rPr>
          <w:color w:val="auto"/>
        </w:rPr>
      </w:pPr>
      <w:r w:rsidRPr="00417D3D">
        <w:rPr>
          <w:b/>
          <w:color w:val="auto"/>
        </w:rPr>
        <w:t>W</w:t>
      </w:r>
      <w:r w:rsidR="00A13362" w:rsidRPr="00417D3D">
        <w:rPr>
          <w:b/>
          <w:color w:val="auto"/>
        </w:rPr>
        <w:t xml:space="preserve">ould it be intended to transfer moveable asset for less than its fair market value, the considerations listed under regulation 13(2) of the ATR, must be taken into account. </w:t>
      </w:r>
    </w:p>
    <w:p w:rsidR="000B7BDD" w:rsidRPr="00417D3D" w:rsidRDefault="000B7BDD">
      <w:pPr>
        <w:spacing w:after="0" w:line="240" w:lineRule="auto"/>
        <w:ind w:left="567" w:firstLine="0"/>
        <w:jc w:val="left"/>
        <w:rPr>
          <w:color w:val="auto"/>
        </w:rPr>
      </w:pPr>
    </w:p>
    <w:p w:rsidR="00E21DCA" w:rsidRPr="00417D3D" w:rsidRDefault="00E21DCA">
      <w:pPr>
        <w:spacing w:after="160" w:line="259" w:lineRule="auto"/>
        <w:ind w:left="0" w:firstLine="0"/>
        <w:jc w:val="left"/>
        <w:rPr>
          <w:color w:val="auto"/>
        </w:rPr>
      </w:pPr>
      <w:r w:rsidRPr="00417D3D">
        <w:rPr>
          <w:color w:val="auto"/>
        </w:rPr>
        <w:br w:type="page"/>
      </w:r>
    </w:p>
    <w:p w:rsidR="000B7BDD" w:rsidRPr="00417D3D" w:rsidRDefault="000B7BDD">
      <w:pPr>
        <w:spacing w:after="0" w:line="240" w:lineRule="auto"/>
        <w:ind w:left="567" w:firstLine="0"/>
        <w:jc w:val="left"/>
        <w:rPr>
          <w:color w:val="auto"/>
        </w:rPr>
      </w:pPr>
    </w:p>
    <w:p w:rsidR="000B7BDD" w:rsidRPr="00417D3D" w:rsidRDefault="00A13362">
      <w:pPr>
        <w:numPr>
          <w:ilvl w:val="0"/>
          <w:numId w:val="15"/>
        </w:numPr>
        <w:spacing w:after="96"/>
        <w:ind w:right="-15" w:hanging="720"/>
        <w:jc w:val="left"/>
        <w:rPr>
          <w:color w:val="auto"/>
        </w:rPr>
      </w:pPr>
      <w:r w:rsidRPr="00417D3D">
        <w:rPr>
          <w:b/>
          <w:color w:val="auto"/>
        </w:rPr>
        <w:t xml:space="preserve">CONDITIONS FOR DISPOSAL </w:t>
      </w:r>
    </w:p>
    <w:p w:rsidR="000B7BDD" w:rsidRPr="00417D3D" w:rsidRDefault="000B7BDD">
      <w:pPr>
        <w:spacing w:after="98" w:line="240" w:lineRule="auto"/>
        <w:ind w:left="567" w:firstLine="0"/>
        <w:jc w:val="left"/>
        <w:rPr>
          <w:color w:val="auto"/>
        </w:rPr>
      </w:pPr>
    </w:p>
    <w:p w:rsidR="000B7BDD" w:rsidRPr="00417D3D" w:rsidRDefault="00A13362" w:rsidP="00E21DCA">
      <w:pPr>
        <w:numPr>
          <w:ilvl w:val="1"/>
          <w:numId w:val="15"/>
        </w:numPr>
        <w:ind w:left="1276" w:hanging="709"/>
        <w:rPr>
          <w:color w:val="auto"/>
        </w:rPr>
      </w:pPr>
      <w:r w:rsidRPr="00417D3D">
        <w:rPr>
          <w:color w:val="auto"/>
        </w:rPr>
        <w:t xml:space="preserve">Before deciding on a particular disposal method, the following </w:t>
      </w:r>
      <w:r w:rsidR="006535C6" w:rsidRPr="00417D3D">
        <w:rPr>
          <w:color w:val="auto"/>
        </w:rPr>
        <w:t>w</w:t>
      </w:r>
      <w:r w:rsidRPr="00417D3D">
        <w:rPr>
          <w:color w:val="auto"/>
        </w:rPr>
        <w:t xml:space="preserve">ould be considered: </w:t>
      </w:r>
    </w:p>
    <w:p w:rsidR="000B7BDD" w:rsidRPr="00417D3D" w:rsidRDefault="000B7BDD">
      <w:pPr>
        <w:spacing w:after="0" w:line="240" w:lineRule="auto"/>
        <w:ind w:left="1287" w:firstLine="0"/>
        <w:jc w:val="left"/>
        <w:rPr>
          <w:color w:val="auto"/>
        </w:rPr>
      </w:pPr>
    </w:p>
    <w:p w:rsidR="000B7BDD" w:rsidRPr="00417D3D" w:rsidRDefault="009D6E81">
      <w:pPr>
        <w:numPr>
          <w:ilvl w:val="2"/>
          <w:numId w:val="15"/>
        </w:numPr>
        <w:ind w:hanging="720"/>
        <w:rPr>
          <w:color w:val="auto"/>
        </w:rPr>
      </w:pPr>
      <w:r w:rsidRPr="00417D3D">
        <w:rPr>
          <w:color w:val="auto"/>
        </w:rPr>
        <w:t xml:space="preserve">The nature of the </w:t>
      </w:r>
      <w:proofErr w:type="spellStart"/>
      <w:r w:rsidRPr="00417D3D">
        <w:rPr>
          <w:color w:val="auto"/>
        </w:rPr>
        <w:t>assest</w:t>
      </w:r>
      <w:proofErr w:type="spellEnd"/>
    </w:p>
    <w:p w:rsidR="000B7BDD" w:rsidRPr="00417D3D" w:rsidRDefault="00A13362">
      <w:pPr>
        <w:numPr>
          <w:ilvl w:val="2"/>
          <w:numId w:val="15"/>
        </w:numPr>
        <w:ind w:hanging="720"/>
        <w:rPr>
          <w:color w:val="auto"/>
        </w:rPr>
      </w:pPr>
      <w:r w:rsidRPr="00417D3D">
        <w:rPr>
          <w:color w:val="auto"/>
        </w:rPr>
        <w:t xml:space="preserve">The potential market value </w:t>
      </w:r>
    </w:p>
    <w:p w:rsidR="000B7BDD" w:rsidRPr="00417D3D" w:rsidRDefault="00A13362">
      <w:pPr>
        <w:numPr>
          <w:ilvl w:val="2"/>
          <w:numId w:val="15"/>
        </w:numPr>
        <w:ind w:hanging="720"/>
        <w:rPr>
          <w:color w:val="auto"/>
        </w:rPr>
      </w:pPr>
      <w:r w:rsidRPr="00417D3D">
        <w:rPr>
          <w:color w:val="auto"/>
        </w:rPr>
        <w:t>Other intrinsic va</w:t>
      </w:r>
      <w:r w:rsidR="009D6E81" w:rsidRPr="00417D3D">
        <w:rPr>
          <w:color w:val="auto"/>
        </w:rPr>
        <w:t xml:space="preserve">lue of the asset </w:t>
      </w:r>
    </w:p>
    <w:p w:rsidR="000B7BDD" w:rsidRPr="00417D3D" w:rsidRDefault="00A13362">
      <w:pPr>
        <w:numPr>
          <w:ilvl w:val="2"/>
          <w:numId w:val="15"/>
        </w:numPr>
        <w:ind w:hanging="720"/>
        <w:rPr>
          <w:color w:val="auto"/>
        </w:rPr>
      </w:pPr>
      <w:r w:rsidRPr="00417D3D">
        <w:rPr>
          <w:color w:val="auto"/>
        </w:rPr>
        <w:t xml:space="preserve">Its location </w:t>
      </w:r>
    </w:p>
    <w:p w:rsidR="000B7BDD" w:rsidRPr="00417D3D" w:rsidRDefault="009940E0">
      <w:pPr>
        <w:numPr>
          <w:ilvl w:val="2"/>
          <w:numId w:val="15"/>
        </w:numPr>
        <w:ind w:hanging="720"/>
        <w:rPr>
          <w:color w:val="auto"/>
        </w:rPr>
      </w:pPr>
      <w:r w:rsidRPr="00417D3D">
        <w:rPr>
          <w:color w:val="auto"/>
        </w:rPr>
        <w:t>Its volume</w:t>
      </w:r>
    </w:p>
    <w:p w:rsidR="000B7BDD" w:rsidRPr="00417D3D" w:rsidRDefault="00A13362">
      <w:pPr>
        <w:numPr>
          <w:ilvl w:val="2"/>
          <w:numId w:val="15"/>
        </w:numPr>
        <w:ind w:hanging="720"/>
        <w:rPr>
          <w:color w:val="auto"/>
        </w:rPr>
      </w:pPr>
      <w:r w:rsidRPr="00417D3D">
        <w:rPr>
          <w:color w:val="auto"/>
        </w:rPr>
        <w:t xml:space="preserve">Its trade-in price </w:t>
      </w:r>
    </w:p>
    <w:p w:rsidR="000B7BDD" w:rsidRPr="00417D3D" w:rsidRDefault="00A13362">
      <w:pPr>
        <w:numPr>
          <w:ilvl w:val="2"/>
          <w:numId w:val="15"/>
        </w:numPr>
        <w:ind w:hanging="720"/>
        <w:rPr>
          <w:color w:val="auto"/>
        </w:rPr>
      </w:pPr>
      <w:r w:rsidRPr="00417D3D">
        <w:rPr>
          <w:color w:val="auto"/>
        </w:rPr>
        <w:t xml:space="preserve">Its ability to support wider Government programmes; </w:t>
      </w:r>
    </w:p>
    <w:p w:rsidR="000B7BDD" w:rsidRPr="00417D3D" w:rsidRDefault="00A13362">
      <w:pPr>
        <w:numPr>
          <w:ilvl w:val="2"/>
          <w:numId w:val="15"/>
        </w:numPr>
        <w:ind w:hanging="720"/>
        <w:rPr>
          <w:color w:val="auto"/>
        </w:rPr>
      </w:pPr>
      <w:r w:rsidRPr="00417D3D">
        <w:rPr>
          <w:color w:val="auto"/>
        </w:rPr>
        <w:t xml:space="preserve">Environmental considerations </w:t>
      </w:r>
    </w:p>
    <w:p w:rsidR="000B7BDD" w:rsidRPr="00417D3D" w:rsidRDefault="00A13362">
      <w:pPr>
        <w:numPr>
          <w:ilvl w:val="2"/>
          <w:numId w:val="15"/>
        </w:numPr>
        <w:ind w:hanging="720"/>
        <w:rPr>
          <w:color w:val="auto"/>
        </w:rPr>
      </w:pPr>
      <w:r w:rsidRPr="00417D3D">
        <w:rPr>
          <w:color w:val="auto"/>
        </w:rPr>
        <w:t xml:space="preserve">Market conditions </w:t>
      </w:r>
    </w:p>
    <w:p w:rsidR="000B7BDD" w:rsidRPr="00417D3D" w:rsidRDefault="009D6E81">
      <w:pPr>
        <w:numPr>
          <w:ilvl w:val="2"/>
          <w:numId w:val="15"/>
        </w:numPr>
        <w:ind w:hanging="720"/>
        <w:rPr>
          <w:color w:val="auto"/>
        </w:rPr>
      </w:pPr>
      <w:r w:rsidRPr="00417D3D">
        <w:rPr>
          <w:color w:val="auto"/>
        </w:rPr>
        <w:t xml:space="preserve">The asset’s life </w:t>
      </w:r>
    </w:p>
    <w:p w:rsidR="000B7BDD" w:rsidRPr="00417D3D" w:rsidRDefault="000B7BDD">
      <w:pPr>
        <w:spacing w:after="0" w:line="240" w:lineRule="auto"/>
        <w:ind w:left="567" w:firstLine="0"/>
        <w:jc w:val="left"/>
        <w:rPr>
          <w:color w:val="auto"/>
        </w:rPr>
      </w:pPr>
    </w:p>
    <w:p w:rsidR="000B7BDD" w:rsidRPr="00417D3D" w:rsidRDefault="00A13362" w:rsidP="009D6E81">
      <w:pPr>
        <w:numPr>
          <w:ilvl w:val="1"/>
          <w:numId w:val="15"/>
        </w:numPr>
        <w:spacing w:line="238" w:lineRule="auto"/>
        <w:ind w:left="1276" w:hanging="709"/>
        <w:rPr>
          <w:color w:val="auto"/>
        </w:rPr>
      </w:pPr>
      <w:r w:rsidRPr="00417D3D">
        <w:rPr>
          <w:color w:val="auto"/>
        </w:rPr>
        <w:t xml:space="preserve">Assets earmarked for sale </w:t>
      </w:r>
      <w:r w:rsidR="007D5FFA" w:rsidRPr="00417D3D">
        <w:rPr>
          <w:color w:val="auto"/>
        </w:rPr>
        <w:t>wi</w:t>
      </w:r>
      <w:r w:rsidRPr="00417D3D">
        <w:rPr>
          <w:color w:val="auto"/>
        </w:rPr>
        <w:t xml:space="preserve">ll be re-classified as Asset-Held-For-Sale </w:t>
      </w:r>
      <w:proofErr w:type="gramStart"/>
      <w:r w:rsidRPr="00417D3D">
        <w:rPr>
          <w:color w:val="auto"/>
        </w:rPr>
        <w:t>as  determined</w:t>
      </w:r>
      <w:proofErr w:type="gramEnd"/>
      <w:r w:rsidRPr="00417D3D">
        <w:rPr>
          <w:color w:val="auto"/>
        </w:rPr>
        <w:t xml:space="preserve"> by the Asset Section. </w:t>
      </w:r>
    </w:p>
    <w:p w:rsidR="000B7BDD" w:rsidRPr="00417D3D" w:rsidRDefault="000B7BDD">
      <w:pPr>
        <w:spacing w:after="97" w:line="240" w:lineRule="auto"/>
        <w:ind w:left="567" w:firstLine="0"/>
        <w:jc w:val="left"/>
        <w:rPr>
          <w:color w:val="auto"/>
        </w:rPr>
      </w:pPr>
    </w:p>
    <w:p w:rsidR="000B7BDD" w:rsidRPr="00417D3D" w:rsidRDefault="00A13362" w:rsidP="009D6E81">
      <w:pPr>
        <w:numPr>
          <w:ilvl w:val="1"/>
          <w:numId w:val="15"/>
        </w:numPr>
        <w:ind w:left="1276" w:hanging="709"/>
        <w:rPr>
          <w:color w:val="auto"/>
        </w:rPr>
      </w:pPr>
      <w:r w:rsidRPr="00417D3D">
        <w:rPr>
          <w:color w:val="auto"/>
        </w:rPr>
        <w:t>In compliance with Section 117 of the MFMA councillors may not serve on committees considering tenders/quotations. The Bid Adjudication Committee, as esta</w:t>
      </w:r>
      <w:r w:rsidR="009D6E81" w:rsidRPr="00417D3D">
        <w:rPr>
          <w:color w:val="auto"/>
        </w:rPr>
        <w:t>blished</w:t>
      </w:r>
      <w:r w:rsidRPr="00417D3D">
        <w:rPr>
          <w:color w:val="auto"/>
        </w:rPr>
        <w:t xml:space="preserve"> in terms of the Supply Chain Management Policy, is hereby authorized to consider tender</w:t>
      </w:r>
      <w:r w:rsidR="009D6E81" w:rsidRPr="00417D3D">
        <w:rPr>
          <w:color w:val="auto"/>
        </w:rPr>
        <w:t xml:space="preserve"> transaction</w:t>
      </w:r>
      <w:r w:rsidRPr="00417D3D">
        <w:rPr>
          <w:color w:val="auto"/>
        </w:rPr>
        <w:t xml:space="preserve"> evaluation reports and to </w:t>
      </w:r>
      <w:r w:rsidR="009D6E81" w:rsidRPr="00417D3D">
        <w:rPr>
          <w:color w:val="auto"/>
        </w:rPr>
        <w:t>as</w:t>
      </w:r>
      <w:r w:rsidRPr="00417D3D">
        <w:rPr>
          <w:color w:val="auto"/>
        </w:rPr>
        <w:t xml:space="preserve"> recommendations</w:t>
      </w:r>
      <w:r w:rsidR="009D6E81" w:rsidRPr="00417D3D">
        <w:rPr>
          <w:color w:val="auto"/>
        </w:rPr>
        <w:t>.</w:t>
      </w:r>
      <w:r w:rsidRPr="00417D3D">
        <w:rPr>
          <w:color w:val="auto"/>
        </w:rPr>
        <w:t xml:space="preserve"> </w:t>
      </w:r>
    </w:p>
    <w:p w:rsidR="000B7BDD" w:rsidRPr="00417D3D" w:rsidRDefault="000B7BDD">
      <w:pPr>
        <w:spacing w:after="93" w:line="240" w:lineRule="auto"/>
        <w:ind w:left="567" w:firstLine="0"/>
        <w:jc w:val="left"/>
        <w:rPr>
          <w:color w:val="auto"/>
        </w:rPr>
      </w:pPr>
    </w:p>
    <w:p w:rsidR="000B7BDD" w:rsidRPr="00417D3D" w:rsidRDefault="000B7BDD">
      <w:pPr>
        <w:spacing w:after="101" w:line="240" w:lineRule="auto"/>
        <w:ind w:left="567" w:firstLine="0"/>
        <w:jc w:val="left"/>
        <w:rPr>
          <w:color w:val="auto"/>
        </w:rPr>
      </w:pPr>
    </w:p>
    <w:p w:rsidR="000B7BDD" w:rsidRPr="00417D3D" w:rsidRDefault="00A13362" w:rsidP="009D6E81">
      <w:pPr>
        <w:numPr>
          <w:ilvl w:val="0"/>
          <w:numId w:val="15"/>
        </w:numPr>
        <w:spacing w:after="96"/>
        <w:ind w:left="567" w:right="-15" w:firstLine="9"/>
        <w:jc w:val="left"/>
        <w:rPr>
          <w:color w:val="auto"/>
        </w:rPr>
      </w:pPr>
      <w:r w:rsidRPr="00417D3D">
        <w:rPr>
          <w:b/>
          <w:color w:val="auto"/>
        </w:rPr>
        <w:t xml:space="preserve">GENERAL PRECONDITION FOR DISPOSAL VIA TENDER OR AUCTION </w:t>
      </w:r>
    </w:p>
    <w:p w:rsidR="000B7BDD" w:rsidRPr="00417D3D" w:rsidRDefault="000B7BDD">
      <w:pPr>
        <w:spacing w:after="98" w:line="240" w:lineRule="auto"/>
        <w:ind w:left="567" w:firstLine="0"/>
        <w:jc w:val="left"/>
        <w:rPr>
          <w:color w:val="auto"/>
        </w:rPr>
      </w:pPr>
    </w:p>
    <w:p w:rsidR="000B7BDD" w:rsidRPr="00417D3D" w:rsidRDefault="00A13362" w:rsidP="009D6E81">
      <w:pPr>
        <w:numPr>
          <w:ilvl w:val="1"/>
          <w:numId w:val="15"/>
        </w:numPr>
        <w:spacing w:after="0" w:line="235" w:lineRule="auto"/>
        <w:ind w:left="1276" w:hanging="709"/>
        <w:rPr>
          <w:color w:val="auto"/>
        </w:rPr>
      </w:pPr>
      <w:r w:rsidRPr="00417D3D">
        <w:rPr>
          <w:color w:val="auto"/>
        </w:rPr>
        <w:t xml:space="preserve">All assets earmarked for sale must be sold by public auction, tender, written price quotation or at market related prices, whichever is the most advantageous, except when the public interest or if the plight of the poor demands otherwise and the following steps </w:t>
      </w:r>
      <w:r w:rsidR="007D5FFA" w:rsidRPr="00417D3D">
        <w:rPr>
          <w:color w:val="auto"/>
        </w:rPr>
        <w:t>wi</w:t>
      </w:r>
      <w:r w:rsidRPr="00417D3D">
        <w:rPr>
          <w:color w:val="auto"/>
        </w:rPr>
        <w:t xml:space="preserve">ll be followed: </w:t>
      </w:r>
    </w:p>
    <w:p w:rsidR="000B7BDD" w:rsidRPr="00417D3D" w:rsidRDefault="000B7BDD">
      <w:pPr>
        <w:spacing w:after="0" w:line="240" w:lineRule="auto"/>
        <w:ind w:left="567" w:firstLine="0"/>
        <w:jc w:val="left"/>
        <w:rPr>
          <w:color w:val="auto"/>
        </w:rPr>
      </w:pPr>
    </w:p>
    <w:p w:rsidR="000B7BDD" w:rsidRPr="00417D3D" w:rsidRDefault="00A13362">
      <w:pPr>
        <w:numPr>
          <w:ilvl w:val="2"/>
          <w:numId w:val="15"/>
        </w:numPr>
        <w:spacing w:after="0" w:line="235" w:lineRule="auto"/>
        <w:ind w:hanging="720"/>
        <w:rPr>
          <w:color w:val="auto"/>
        </w:rPr>
      </w:pPr>
      <w:r w:rsidRPr="00417D3D">
        <w:rPr>
          <w:color w:val="auto"/>
        </w:rPr>
        <w:t xml:space="preserve">A notice of the intention of the municipality to sell the asset shall be  published in a local newspaper, when the public auction or tender route is be followed; </w:t>
      </w:r>
    </w:p>
    <w:p w:rsidR="000B7BDD" w:rsidRPr="00417D3D" w:rsidRDefault="00A13362">
      <w:pPr>
        <w:numPr>
          <w:ilvl w:val="2"/>
          <w:numId w:val="15"/>
        </w:numPr>
        <w:ind w:hanging="720"/>
        <w:rPr>
          <w:color w:val="auto"/>
        </w:rPr>
      </w:pPr>
      <w:r w:rsidRPr="00417D3D">
        <w:rPr>
          <w:color w:val="auto"/>
        </w:rPr>
        <w:t xml:space="preserve">The municipality </w:t>
      </w:r>
      <w:r w:rsidR="00E01D10" w:rsidRPr="00417D3D">
        <w:rPr>
          <w:color w:val="auto"/>
        </w:rPr>
        <w:t>wi</w:t>
      </w:r>
      <w:r w:rsidRPr="00417D3D">
        <w:rPr>
          <w:color w:val="auto"/>
        </w:rPr>
        <w:t xml:space="preserve">ll appoint an independent appraiser to determine the market related value of the asset </w:t>
      </w:r>
    </w:p>
    <w:p w:rsidR="000B7BDD" w:rsidRPr="00417D3D" w:rsidRDefault="00E01D10">
      <w:pPr>
        <w:numPr>
          <w:ilvl w:val="2"/>
          <w:numId w:val="15"/>
        </w:numPr>
        <w:ind w:hanging="720"/>
        <w:rPr>
          <w:color w:val="auto"/>
        </w:rPr>
      </w:pPr>
      <w:r w:rsidRPr="00417D3D">
        <w:rPr>
          <w:color w:val="auto"/>
        </w:rPr>
        <w:t>In the case of a public auction, the municipality will appoint an independent auctioneer to conduct the auction; and</w:t>
      </w:r>
    </w:p>
    <w:p w:rsidR="000B7BDD" w:rsidRPr="00417D3D" w:rsidRDefault="003020D5" w:rsidP="003020D5">
      <w:pPr>
        <w:ind w:left="2007" w:firstLine="0"/>
        <w:rPr>
          <w:color w:val="auto"/>
        </w:rPr>
      </w:pPr>
      <w:r w:rsidRPr="00417D3D">
        <w:rPr>
          <w:color w:val="auto"/>
        </w:rPr>
        <w:t>In the case of a tender, the prescribed</w:t>
      </w:r>
      <w:r w:rsidR="00A13362" w:rsidRPr="00417D3D">
        <w:rPr>
          <w:color w:val="auto"/>
        </w:rPr>
        <w:t xml:space="preserve"> </w:t>
      </w:r>
    </w:p>
    <w:p w:rsidR="00A13362" w:rsidRPr="00417D3D" w:rsidRDefault="00A13362">
      <w:pPr>
        <w:ind w:left="2017"/>
        <w:rPr>
          <w:color w:val="auto"/>
        </w:rPr>
      </w:pPr>
      <w:bookmarkStart w:id="0" w:name="_GoBack"/>
      <w:bookmarkEnd w:id="0"/>
    </w:p>
    <w:p w:rsidR="000B7BDD" w:rsidRPr="00417D3D" w:rsidRDefault="00A13362">
      <w:pPr>
        <w:numPr>
          <w:ilvl w:val="2"/>
          <w:numId w:val="15"/>
        </w:numPr>
        <w:ind w:hanging="720"/>
        <w:rPr>
          <w:color w:val="auto"/>
        </w:rPr>
      </w:pPr>
      <w:proofErr w:type="gramStart"/>
      <w:r w:rsidRPr="00417D3D">
        <w:rPr>
          <w:color w:val="auto"/>
        </w:rPr>
        <w:t>tender</w:t>
      </w:r>
      <w:proofErr w:type="gramEnd"/>
      <w:r w:rsidRPr="00417D3D">
        <w:rPr>
          <w:color w:val="auto"/>
        </w:rPr>
        <w:t xml:space="preserve"> procedures of the  municipality </w:t>
      </w:r>
      <w:r w:rsidR="00EB26F1" w:rsidRPr="00417D3D">
        <w:rPr>
          <w:color w:val="auto"/>
        </w:rPr>
        <w:t>wi</w:t>
      </w:r>
      <w:r w:rsidRPr="00417D3D">
        <w:rPr>
          <w:color w:val="auto"/>
        </w:rPr>
        <w:t xml:space="preserve">ll be followed. </w:t>
      </w:r>
    </w:p>
    <w:p w:rsidR="000B7BDD" w:rsidRPr="00417D3D" w:rsidRDefault="000B7BDD">
      <w:pPr>
        <w:spacing w:after="0" w:line="240" w:lineRule="auto"/>
        <w:ind w:left="2007" w:firstLine="0"/>
        <w:jc w:val="left"/>
        <w:rPr>
          <w:color w:val="auto"/>
        </w:rPr>
      </w:pPr>
    </w:p>
    <w:p w:rsidR="000B7BDD" w:rsidRPr="00417D3D" w:rsidRDefault="00A13362" w:rsidP="009D6E81">
      <w:pPr>
        <w:numPr>
          <w:ilvl w:val="1"/>
          <w:numId w:val="15"/>
        </w:numPr>
        <w:ind w:left="1276" w:hanging="709"/>
        <w:rPr>
          <w:color w:val="auto"/>
        </w:rPr>
      </w:pPr>
      <w:r w:rsidRPr="00417D3D">
        <w:rPr>
          <w:color w:val="auto"/>
        </w:rPr>
        <w:lastRenderedPageBreak/>
        <w:t xml:space="preserve">Assets earmarked for sale, </w:t>
      </w:r>
      <w:r w:rsidR="00EB26F1" w:rsidRPr="00417D3D">
        <w:rPr>
          <w:color w:val="auto"/>
        </w:rPr>
        <w:t>wi</w:t>
      </w:r>
      <w:r w:rsidRPr="00417D3D">
        <w:rPr>
          <w:color w:val="auto"/>
        </w:rPr>
        <w:t xml:space="preserve">ll be reclassified as Assets Held-for-Sale in </w:t>
      </w:r>
      <w:proofErr w:type="gramStart"/>
      <w:r w:rsidRPr="00417D3D">
        <w:rPr>
          <w:color w:val="auto"/>
        </w:rPr>
        <w:t>terms  of</w:t>
      </w:r>
      <w:proofErr w:type="gramEnd"/>
      <w:r w:rsidRPr="00417D3D">
        <w:rPr>
          <w:color w:val="auto"/>
        </w:rPr>
        <w:t xml:space="preserve"> paragraph 6.10 of this Asset Management Policy and </w:t>
      </w:r>
      <w:r w:rsidR="00EB26F1" w:rsidRPr="00417D3D">
        <w:rPr>
          <w:color w:val="auto"/>
        </w:rPr>
        <w:t>wi</w:t>
      </w:r>
      <w:r w:rsidRPr="00417D3D">
        <w:rPr>
          <w:color w:val="auto"/>
        </w:rPr>
        <w:t xml:space="preserve">ll not attract any  further depreciation. </w:t>
      </w:r>
    </w:p>
    <w:p w:rsidR="000B7BDD" w:rsidRPr="00417D3D" w:rsidRDefault="000B7BDD">
      <w:pPr>
        <w:spacing w:after="0" w:line="240" w:lineRule="auto"/>
        <w:ind w:left="1287" w:firstLine="0"/>
        <w:jc w:val="left"/>
        <w:rPr>
          <w:color w:val="auto"/>
        </w:rPr>
      </w:pPr>
    </w:p>
    <w:p w:rsidR="000B7BDD" w:rsidRPr="00417D3D" w:rsidRDefault="00A13362" w:rsidP="009D6E81">
      <w:pPr>
        <w:numPr>
          <w:ilvl w:val="1"/>
          <w:numId w:val="15"/>
        </w:numPr>
        <w:ind w:left="1276" w:hanging="709"/>
        <w:rPr>
          <w:color w:val="auto"/>
        </w:rPr>
      </w:pPr>
      <w:r w:rsidRPr="00417D3D">
        <w:rPr>
          <w:color w:val="auto"/>
        </w:rPr>
        <w:t xml:space="preserve">Sold assets </w:t>
      </w:r>
      <w:r w:rsidR="00EB26F1" w:rsidRPr="00417D3D">
        <w:rPr>
          <w:color w:val="auto"/>
        </w:rPr>
        <w:t>wi</w:t>
      </w:r>
      <w:r w:rsidRPr="00417D3D">
        <w:rPr>
          <w:color w:val="auto"/>
        </w:rPr>
        <w:t xml:space="preserve">ll be written-off in the asset register. </w:t>
      </w:r>
    </w:p>
    <w:p w:rsidR="000B7BDD" w:rsidRPr="00417D3D" w:rsidRDefault="000B7BDD">
      <w:pPr>
        <w:spacing w:after="0" w:line="240" w:lineRule="auto"/>
        <w:ind w:left="567" w:firstLine="0"/>
        <w:jc w:val="left"/>
        <w:rPr>
          <w:color w:val="auto"/>
        </w:rPr>
      </w:pPr>
    </w:p>
    <w:p w:rsidR="000B7BDD" w:rsidRPr="00417D3D" w:rsidRDefault="00A13362" w:rsidP="009D6E81">
      <w:pPr>
        <w:numPr>
          <w:ilvl w:val="1"/>
          <w:numId w:val="15"/>
        </w:numPr>
        <w:ind w:left="1276" w:hanging="709"/>
        <w:rPr>
          <w:color w:val="auto"/>
        </w:rPr>
      </w:pPr>
      <w:r w:rsidRPr="00417D3D">
        <w:rPr>
          <w:color w:val="auto"/>
        </w:rPr>
        <w:t xml:space="preserve">Auctioneers may be engaged either on a quotation basis or by tender depending on the value goods to be alienated. </w:t>
      </w:r>
    </w:p>
    <w:p w:rsidR="000B7BDD" w:rsidRPr="00417D3D" w:rsidRDefault="000B7BDD">
      <w:pPr>
        <w:spacing w:after="0" w:line="240" w:lineRule="auto"/>
        <w:ind w:left="567" w:firstLine="0"/>
        <w:jc w:val="left"/>
        <w:rPr>
          <w:color w:val="auto"/>
        </w:rPr>
      </w:pPr>
    </w:p>
    <w:p w:rsidR="000B7BDD" w:rsidRPr="00417D3D" w:rsidRDefault="00A13362" w:rsidP="009D6E81">
      <w:pPr>
        <w:numPr>
          <w:ilvl w:val="1"/>
          <w:numId w:val="15"/>
        </w:numPr>
        <w:spacing w:after="0" w:line="235" w:lineRule="auto"/>
        <w:ind w:left="1276" w:hanging="709"/>
        <w:rPr>
          <w:color w:val="auto"/>
        </w:rPr>
      </w:pPr>
      <w:r w:rsidRPr="00417D3D">
        <w:rPr>
          <w:color w:val="auto"/>
        </w:rPr>
        <w:t>In compliance with Section 117 of the MFMA councillors may not serve on              committees considering tenders/quotations. The Bid Adjudication Committee, as      established in terms of the Supply Chain Management Policy, is hereby authorized to consider tender</w:t>
      </w:r>
      <w:r w:rsidR="009D6E81" w:rsidRPr="00417D3D">
        <w:rPr>
          <w:color w:val="auto"/>
        </w:rPr>
        <w:t xml:space="preserve"> and</w:t>
      </w:r>
      <w:r w:rsidRPr="00417D3D">
        <w:rPr>
          <w:color w:val="auto"/>
        </w:rPr>
        <w:t xml:space="preserve"> evaluation reports and to </w:t>
      </w:r>
      <w:r w:rsidR="009D6E81" w:rsidRPr="00417D3D">
        <w:rPr>
          <w:color w:val="auto"/>
        </w:rPr>
        <w:t>do</w:t>
      </w:r>
      <w:r w:rsidRPr="00417D3D">
        <w:rPr>
          <w:color w:val="auto"/>
        </w:rPr>
        <w:t xml:space="preserve"> recommendations</w:t>
      </w:r>
      <w:r w:rsidR="009D6E81" w:rsidRPr="00417D3D">
        <w:rPr>
          <w:color w:val="auto"/>
        </w:rPr>
        <w:t>.</w:t>
      </w:r>
      <w:r w:rsidRPr="00417D3D">
        <w:rPr>
          <w:color w:val="auto"/>
        </w:rPr>
        <w:t xml:space="preserve"> </w:t>
      </w:r>
    </w:p>
    <w:p w:rsidR="000B7BDD" w:rsidRPr="00417D3D" w:rsidRDefault="000B7BDD">
      <w:pPr>
        <w:spacing w:after="99" w:line="240" w:lineRule="auto"/>
        <w:ind w:left="567" w:firstLine="0"/>
        <w:jc w:val="left"/>
        <w:rPr>
          <w:color w:val="auto"/>
        </w:rPr>
      </w:pPr>
    </w:p>
    <w:p w:rsidR="000B7BDD" w:rsidRPr="00417D3D" w:rsidRDefault="000B7BDD">
      <w:pPr>
        <w:spacing w:after="98" w:line="240" w:lineRule="auto"/>
        <w:ind w:left="567" w:firstLine="0"/>
        <w:jc w:val="left"/>
        <w:rPr>
          <w:color w:val="auto"/>
        </w:rPr>
      </w:pPr>
    </w:p>
    <w:p w:rsidR="000B7BDD" w:rsidRPr="00417D3D" w:rsidRDefault="00A13362">
      <w:pPr>
        <w:numPr>
          <w:ilvl w:val="0"/>
          <w:numId w:val="15"/>
        </w:numPr>
        <w:spacing w:after="96"/>
        <w:ind w:right="-15" w:hanging="720"/>
        <w:jc w:val="left"/>
        <w:rPr>
          <w:color w:val="auto"/>
        </w:rPr>
      </w:pPr>
      <w:r w:rsidRPr="00417D3D">
        <w:rPr>
          <w:b/>
          <w:color w:val="auto"/>
        </w:rPr>
        <w:t>GENERAL PRECONDITION FOR DISPOSAL VIA WRITTEN PRICE QU</w:t>
      </w:r>
      <w:r w:rsidR="00EB26F1" w:rsidRPr="00417D3D">
        <w:rPr>
          <w:b/>
          <w:color w:val="auto"/>
        </w:rPr>
        <w:t>O</w:t>
      </w:r>
      <w:r w:rsidRPr="00417D3D">
        <w:rPr>
          <w:b/>
          <w:color w:val="auto"/>
        </w:rPr>
        <w:t>TATION</w:t>
      </w:r>
    </w:p>
    <w:p w:rsidR="000B7BDD" w:rsidRPr="00417D3D" w:rsidRDefault="000B7BDD">
      <w:pPr>
        <w:spacing w:after="101" w:line="240" w:lineRule="auto"/>
        <w:ind w:left="567" w:firstLine="0"/>
        <w:jc w:val="left"/>
        <w:rPr>
          <w:color w:val="auto"/>
        </w:rPr>
      </w:pPr>
    </w:p>
    <w:p w:rsidR="000B7BDD" w:rsidRPr="00417D3D" w:rsidRDefault="00D52FB8">
      <w:pPr>
        <w:spacing w:after="0" w:line="235" w:lineRule="auto"/>
        <w:ind w:left="1282" w:hanging="730"/>
        <w:jc w:val="left"/>
        <w:rPr>
          <w:color w:val="auto"/>
        </w:rPr>
      </w:pPr>
      <w:r w:rsidRPr="00417D3D">
        <w:rPr>
          <w:color w:val="auto"/>
        </w:rPr>
        <w:t>19</w:t>
      </w:r>
      <w:r w:rsidR="009D6E81" w:rsidRPr="00417D3D">
        <w:rPr>
          <w:color w:val="auto"/>
        </w:rPr>
        <w:t>.1</w:t>
      </w:r>
      <w:r w:rsidR="009D6E81" w:rsidRPr="00417D3D">
        <w:rPr>
          <w:color w:val="auto"/>
        </w:rPr>
        <w:tab/>
      </w:r>
      <w:r w:rsidR="00A13362" w:rsidRPr="00417D3D">
        <w:rPr>
          <w:color w:val="auto"/>
        </w:rPr>
        <w:t xml:space="preserve">A request for assets to be sold must be submitted to the </w:t>
      </w:r>
      <w:r w:rsidR="009D6E81" w:rsidRPr="00417D3D">
        <w:rPr>
          <w:color w:val="auto"/>
        </w:rPr>
        <w:t>Council</w:t>
      </w:r>
      <w:r w:rsidR="00A13362" w:rsidRPr="00417D3D">
        <w:rPr>
          <w:color w:val="auto"/>
        </w:rPr>
        <w:t xml:space="preserve"> accompanied by a list of assets to be sold and the reasons for sale. </w:t>
      </w:r>
    </w:p>
    <w:p w:rsidR="000B7BDD" w:rsidRPr="00417D3D" w:rsidRDefault="000B7BDD">
      <w:pPr>
        <w:spacing w:after="0" w:line="240" w:lineRule="auto"/>
        <w:ind w:left="567" w:firstLine="0"/>
        <w:jc w:val="left"/>
        <w:rPr>
          <w:color w:val="auto"/>
        </w:rPr>
      </w:pPr>
    </w:p>
    <w:p w:rsidR="009D6E81" w:rsidRPr="00417D3D" w:rsidRDefault="00D52FB8" w:rsidP="009D6E81">
      <w:pPr>
        <w:ind w:left="1296" w:hanging="720"/>
        <w:rPr>
          <w:color w:val="auto"/>
        </w:rPr>
      </w:pPr>
      <w:r w:rsidRPr="00417D3D">
        <w:rPr>
          <w:color w:val="auto"/>
        </w:rPr>
        <w:t>19</w:t>
      </w:r>
      <w:r w:rsidR="00A13362" w:rsidRPr="00417D3D">
        <w:rPr>
          <w:color w:val="auto"/>
        </w:rPr>
        <w:t xml:space="preserve">.2 </w:t>
      </w:r>
      <w:r w:rsidR="009D6E81" w:rsidRPr="00417D3D">
        <w:rPr>
          <w:color w:val="auto"/>
        </w:rPr>
        <w:tab/>
      </w:r>
      <w:r w:rsidR="00A13362" w:rsidRPr="00417D3D">
        <w:rPr>
          <w:color w:val="auto"/>
        </w:rPr>
        <w:t xml:space="preserve">Bidding: Bidders are afforded the opportunity to make a sealed </w:t>
      </w:r>
      <w:proofErr w:type="spellStart"/>
      <w:r w:rsidR="00A13362" w:rsidRPr="00417D3D">
        <w:rPr>
          <w:color w:val="auto"/>
        </w:rPr>
        <w:t>enveloped</w:t>
      </w:r>
      <w:proofErr w:type="spellEnd"/>
      <w:r w:rsidR="00A13362" w:rsidRPr="00417D3D">
        <w:rPr>
          <w:color w:val="auto"/>
        </w:rPr>
        <w:t xml:space="preserve"> offer on identifiable items.  </w:t>
      </w:r>
    </w:p>
    <w:p w:rsidR="009D6E81" w:rsidRPr="00417D3D" w:rsidRDefault="009D6E81" w:rsidP="009D6E81">
      <w:pPr>
        <w:ind w:left="1296" w:hanging="720"/>
        <w:rPr>
          <w:color w:val="auto"/>
        </w:rPr>
      </w:pPr>
    </w:p>
    <w:p w:rsidR="000B7BDD" w:rsidRPr="00417D3D" w:rsidRDefault="00D52FB8" w:rsidP="009D6E81">
      <w:pPr>
        <w:ind w:left="1296" w:hanging="720"/>
        <w:rPr>
          <w:color w:val="auto"/>
        </w:rPr>
      </w:pPr>
      <w:r w:rsidRPr="00417D3D">
        <w:rPr>
          <w:color w:val="auto"/>
        </w:rPr>
        <w:t>19</w:t>
      </w:r>
      <w:r w:rsidR="00A13362" w:rsidRPr="00417D3D">
        <w:rPr>
          <w:color w:val="auto"/>
        </w:rPr>
        <w:t>.3</w:t>
      </w:r>
      <w:r w:rsidR="009D6E81" w:rsidRPr="00417D3D">
        <w:rPr>
          <w:color w:val="auto"/>
        </w:rPr>
        <w:tab/>
      </w:r>
      <w:r w:rsidR="00A13362" w:rsidRPr="00417D3D">
        <w:rPr>
          <w:color w:val="auto"/>
        </w:rPr>
        <w:t xml:space="preserve"> Bids will be opened in public and evaluated in terms of the SCM Policy. </w:t>
      </w:r>
    </w:p>
    <w:p w:rsidR="000B7BDD" w:rsidRPr="00417D3D" w:rsidRDefault="000B7BDD">
      <w:pPr>
        <w:spacing w:after="0" w:line="240" w:lineRule="auto"/>
        <w:ind w:left="567" w:firstLine="0"/>
        <w:jc w:val="left"/>
        <w:rPr>
          <w:color w:val="auto"/>
        </w:rPr>
      </w:pPr>
    </w:p>
    <w:p w:rsidR="000B7BDD" w:rsidRPr="00417D3D" w:rsidRDefault="00D52FB8" w:rsidP="009D6E81">
      <w:pPr>
        <w:ind w:left="1298" w:hanging="720"/>
        <w:rPr>
          <w:color w:val="auto"/>
        </w:rPr>
      </w:pPr>
      <w:r w:rsidRPr="00417D3D">
        <w:rPr>
          <w:rFonts w:eastAsia="Times New Roman"/>
          <w:color w:val="auto"/>
        </w:rPr>
        <w:t>19</w:t>
      </w:r>
      <w:r w:rsidR="009D6E81" w:rsidRPr="00417D3D">
        <w:rPr>
          <w:rFonts w:eastAsia="Times New Roman"/>
          <w:color w:val="auto"/>
        </w:rPr>
        <w:t>.4</w:t>
      </w:r>
      <w:r w:rsidR="00A13362" w:rsidRPr="00417D3D">
        <w:rPr>
          <w:rFonts w:ascii="Times New Roman" w:eastAsia="Times New Roman" w:hAnsi="Times New Roman" w:cs="Times New Roman"/>
          <w:color w:val="auto"/>
        </w:rPr>
        <w:t xml:space="preserve">   </w:t>
      </w:r>
      <w:r w:rsidR="00A13362" w:rsidRPr="00417D3D">
        <w:rPr>
          <w:color w:val="auto"/>
        </w:rPr>
        <w:t xml:space="preserve">In compliance with Section 117 of the MFMA councillors may not serve on any   committee considering tenders/quotations.  The Bid Adjudication Committee, as     </w:t>
      </w:r>
    </w:p>
    <w:p w:rsidR="000B7BDD" w:rsidRPr="00417D3D" w:rsidRDefault="00A13362" w:rsidP="009D6E81">
      <w:pPr>
        <w:spacing w:after="0" w:line="235" w:lineRule="auto"/>
        <w:ind w:left="1298" w:hanging="2"/>
        <w:jc w:val="left"/>
        <w:rPr>
          <w:color w:val="auto"/>
        </w:rPr>
      </w:pPr>
      <w:proofErr w:type="gramStart"/>
      <w:r w:rsidRPr="00417D3D">
        <w:rPr>
          <w:color w:val="auto"/>
        </w:rPr>
        <w:t>establish</w:t>
      </w:r>
      <w:r w:rsidR="00EB26F1" w:rsidRPr="00417D3D">
        <w:rPr>
          <w:color w:val="auto"/>
        </w:rPr>
        <w:t>ed</w:t>
      </w:r>
      <w:proofErr w:type="gramEnd"/>
      <w:r w:rsidRPr="00417D3D">
        <w:rPr>
          <w:color w:val="auto"/>
        </w:rPr>
        <w:t xml:space="preserve"> in terms o</w:t>
      </w:r>
      <w:r w:rsidR="0035149F" w:rsidRPr="00417D3D">
        <w:rPr>
          <w:color w:val="auto"/>
        </w:rPr>
        <w:t xml:space="preserve">f the Supply Chain Management </w:t>
      </w:r>
      <w:r w:rsidRPr="00417D3D">
        <w:rPr>
          <w:color w:val="auto"/>
        </w:rPr>
        <w:t xml:space="preserve">Policy, is hereby authorized to consider tender evaluation reports and to </w:t>
      </w:r>
      <w:r w:rsidR="0035149F" w:rsidRPr="00417D3D">
        <w:rPr>
          <w:color w:val="auto"/>
        </w:rPr>
        <w:t>do</w:t>
      </w:r>
      <w:r w:rsidRPr="00417D3D">
        <w:rPr>
          <w:color w:val="auto"/>
        </w:rPr>
        <w:t xml:space="preserve"> recommendations</w:t>
      </w:r>
      <w:r w:rsidR="0035149F" w:rsidRPr="00417D3D">
        <w:rPr>
          <w:color w:val="auto"/>
        </w:rPr>
        <w:t>.</w:t>
      </w:r>
      <w:r w:rsidRPr="00417D3D">
        <w:rPr>
          <w:color w:val="auto"/>
        </w:rPr>
        <w:t xml:space="preserve"> </w:t>
      </w:r>
    </w:p>
    <w:p w:rsidR="000B7BDD" w:rsidRPr="00417D3D" w:rsidRDefault="000B7BDD">
      <w:pPr>
        <w:spacing w:after="0"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0B7BDD" w:rsidRPr="00417D3D" w:rsidRDefault="00A13362">
      <w:pPr>
        <w:numPr>
          <w:ilvl w:val="0"/>
          <w:numId w:val="15"/>
        </w:numPr>
        <w:spacing w:after="93"/>
        <w:ind w:right="-15" w:hanging="720"/>
        <w:jc w:val="left"/>
        <w:rPr>
          <w:color w:val="auto"/>
        </w:rPr>
      </w:pPr>
      <w:r w:rsidRPr="00417D3D">
        <w:rPr>
          <w:b/>
          <w:color w:val="auto"/>
        </w:rPr>
        <w:t xml:space="preserve">GENERAL PRECONDITION FOR DISPOSAL VIA DONATION </w:t>
      </w:r>
    </w:p>
    <w:p w:rsidR="000B7BDD" w:rsidRPr="00417D3D" w:rsidRDefault="000B7BDD">
      <w:pPr>
        <w:spacing w:after="101" w:line="240" w:lineRule="auto"/>
        <w:ind w:left="567" w:firstLine="0"/>
        <w:jc w:val="left"/>
        <w:rPr>
          <w:color w:val="auto"/>
        </w:rPr>
      </w:pPr>
    </w:p>
    <w:p w:rsidR="000B7BDD" w:rsidRPr="00417D3D" w:rsidRDefault="00A13362" w:rsidP="0035149F">
      <w:pPr>
        <w:numPr>
          <w:ilvl w:val="1"/>
          <w:numId w:val="15"/>
        </w:numPr>
        <w:spacing w:after="98"/>
        <w:ind w:left="1276" w:hanging="709"/>
        <w:rPr>
          <w:color w:val="auto"/>
        </w:rPr>
      </w:pPr>
      <w:r w:rsidRPr="00417D3D">
        <w:rPr>
          <w:color w:val="auto"/>
        </w:rPr>
        <w:t xml:space="preserve">Donations may be considered as a method of alienation, but such request must be motivated to the </w:t>
      </w:r>
      <w:proofErr w:type="gramStart"/>
      <w:r w:rsidR="0035149F" w:rsidRPr="00417D3D">
        <w:rPr>
          <w:color w:val="auto"/>
        </w:rPr>
        <w:t xml:space="preserve">Council </w:t>
      </w:r>
      <w:r w:rsidRPr="00417D3D">
        <w:rPr>
          <w:color w:val="auto"/>
        </w:rPr>
        <w:t xml:space="preserve"> in</w:t>
      </w:r>
      <w:proofErr w:type="gramEnd"/>
      <w:r w:rsidRPr="00417D3D">
        <w:rPr>
          <w:color w:val="auto"/>
        </w:rPr>
        <w:t xml:space="preserve"> writing for approval. </w:t>
      </w:r>
    </w:p>
    <w:p w:rsidR="000B7BDD" w:rsidRPr="00417D3D" w:rsidRDefault="000B7BDD">
      <w:pPr>
        <w:spacing w:after="95" w:line="240" w:lineRule="auto"/>
        <w:ind w:left="567" w:firstLine="0"/>
        <w:jc w:val="left"/>
        <w:rPr>
          <w:color w:val="auto"/>
        </w:rPr>
      </w:pPr>
    </w:p>
    <w:p w:rsidR="000B7BDD" w:rsidRPr="00417D3D" w:rsidRDefault="00A13362" w:rsidP="0035149F">
      <w:pPr>
        <w:numPr>
          <w:ilvl w:val="1"/>
          <w:numId w:val="15"/>
        </w:numPr>
        <w:spacing w:after="98"/>
        <w:ind w:left="1276" w:hanging="709"/>
        <w:rPr>
          <w:color w:val="auto"/>
        </w:rPr>
      </w:pPr>
      <w:r w:rsidRPr="00417D3D">
        <w:rPr>
          <w:color w:val="auto"/>
        </w:rPr>
        <w:t xml:space="preserve">Public request received must </w:t>
      </w:r>
      <w:r w:rsidR="0035149F" w:rsidRPr="00417D3D">
        <w:rPr>
          <w:color w:val="auto"/>
        </w:rPr>
        <w:t>be submitted to the SCM Section.</w:t>
      </w:r>
      <w:r w:rsidRPr="00417D3D">
        <w:rPr>
          <w:color w:val="auto"/>
        </w:rPr>
        <w:t xml:space="preserve"> </w:t>
      </w:r>
      <w:r w:rsidR="0035149F" w:rsidRPr="00417D3D">
        <w:rPr>
          <w:color w:val="auto"/>
        </w:rPr>
        <w:t>The Bid Adjudication Committee will do recommendation.</w:t>
      </w:r>
    </w:p>
    <w:p w:rsidR="000B7BDD" w:rsidRPr="00417D3D" w:rsidRDefault="000B7BDD">
      <w:pPr>
        <w:spacing w:after="97" w:line="240" w:lineRule="auto"/>
        <w:ind w:left="567" w:firstLine="0"/>
        <w:jc w:val="left"/>
        <w:rPr>
          <w:color w:val="auto"/>
        </w:rPr>
      </w:pPr>
    </w:p>
    <w:p w:rsidR="00DC1010" w:rsidRPr="00DC1010" w:rsidRDefault="00DC1010" w:rsidP="00DC1010">
      <w:pPr>
        <w:spacing w:after="160" w:line="259" w:lineRule="auto"/>
        <w:ind w:left="567" w:firstLine="0"/>
        <w:jc w:val="left"/>
        <w:rPr>
          <w:b/>
          <w:color w:val="auto"/>
        </w:rPr>
      </w:pPr>
      <w:r w:rsidRPr="00DC1010">
        <w:rPr>
          <w:b/>
          <w:color w:val="auto"/>
        </w:rPr>
        <w:t xml:space="preserve">Datum van </w:t>
      </w:r>
      <w:proofErr w:type="spellStart"/>
      <w:r w:rsidRPr="00DC1010">
        <w:rPr>
          <w:b/>
          <w:color w:val="auto"/>
        </w:rPr>
        <w:t>aanvaarding</w:t>
      </w:r>
      <w:proofErr w:type="spellEnd"/>
      <w:r w:rsidRPr="00DC1010">
        <w:rPr>
          <w:b/>
          <w:color w:val="auto"/>
        </w:rPr>
        <w:t xml:space="preserve">:  </w:t>
      </w:r>
      <w:proofErr w:type="spellStart"/>
      <w:r w:rsidRPr="00DC1010">
        <w:rPr>
          <w:b/>
          <w:color w:val="auto"/>
        </w:rPr>
        <w:t>Raadsvergadering</w:t>
      </w:r>
      <w:proofErr w:type="spellEnd"/>
      <w:r w:rsidRPr="00DC1010">
        <w:rPr>
          <w:b/>
          <w:color w:val="auto"/>
        </w:rPr>
        <w:t xml:space="preserve"> 4 </w:t>
      </w:r>
      <w:proofErr w:type="spellStart"/>
      <w:r w:rsidRPr="00DC1010">
        <w:rPr>
          <w:b/>
          <w:color w:val="auto"/>
        </w:rPr>
        <w:t>Desember</w:t>
      </w:r>
      <w:proofErr w:type="spellEnd"/>
      <w:r w:rsidRPr="00DC1010">
        <w:rPr>
          <w:b/>
          <w:color w:val="auto"/>
        </w:rPr>
        <w:t xml:space="preserve"> 2014, Item 6.7</w:t>
      </w:r>
      <w:r w:rsidRPr="00DC1010">
        <w:rPr>
          <w:b/>
          <w:color w:val="auto"/>
        </w:rPr>
        <w:br w:type="page"/>
      </w:r>
    </w:p>
    <w:p w:rsidR="0035149F" w:rsidRPr="00417D3D" w:rsidRDefault="0035149F">
      <w:pPr>
        <w:spacing w:after="160" w:line="259" w:lineRule="auto"/>
        <w:ind w:left="0" w:firstLine="0"/>
        <w:jc w:val="left"/>
        <w:rPr>
          <w:color w:val="auto"/>
        </w:rPr>
      </w:pPr>
    </w:p>
    <w:p w:rsidR="000B7BDD" w:rsidRPr="00417D3D" w:rsidRDefault="00A13362">
      <w:pPr>
        <w:spacing w:after="93" w:line="319" w:lineRule="auto"/>
        <w:ind w:right="4734"/>
        <w:jc w:val="left"/>
        <w:rPr>
          <w:color w:val="auto"/>
        </w:rPr>
      </w:pPr>
      <w:r w:rsidRPr="00417D3D">
        <w:rPr>
          <w:b/>
          <w:color w:val="auto"/>
          <w:u w:val="single" w:color="000000"/>
        </w:rPr>
        <w:t>ANNEXURE A</w:t>
      </w:r>
    </w:p>
    <w:p w:rsidR="000B7BDD" w:rsidRPr="00417D3D" w:rsidRDefault="00A13362">
      <w:pPr>
        <w:spacing w:after="95"/>
        <w:rPr>
          <w:color w:val="auto"/>
        </w:rPr>
      </w:pPr>
      <w:r w:rsidRPr="00417D3D">
        <w:rPr>
          <w:b/>
          <w:color w:val="auto"/>
        </w:rPr>
        <w:t>ADJUDICATION OF TENDERS/QUOTA</w:t>
      </w:r>
      <w:r w:rsidR="00EB26F1" w:rsidRPr="00417D3D">
        <w:rPr>
          <w:b/>
          <w:color w:val="auto"/>
        </w:rPr>
        <w:t>T</w:t>
      </w:r>
      <w:r w:rsidRPr="00417D3D">
        <w:rPr>
          <w:b/>
          <w:color w:val="auto"/>
        </w:rPr>
        <w:t>IONS: SALE/LEASE OF ASSETS: CALCULATION OF POINTS</w:t>
      </w:r>
    </w:p>
    <w:p w:rsidR="000B7BDD" w:rsidRPr="00417D3D" w:rsidRDefault="000B7BDD">
      <w:pPr>
        <w:spacing w:after="97" w:line="240" w:lineRule="auto"/>
        <w:ind w:left="567" w:firstLine="0"/>
        <w:jc w:val="left"/>
        <w:rPr>
          <w:color w:val="auto"/>
        </w:rPr>
      </w:pPr>
    </w:p>
    <w:p w:rsidR="000B7BDD" w:rsidRPr="00417D3D" w:rsidRDefault="000B7BDD">
      <w:pPr>
        <w:spacing w:after="217" w:line="276" w:lineRule="auto"/>
        <w:ind w:left="567" w:firstLine="0"/>
        <w:jc w:val="left"/>
        <w:rPr>
          <w:color w:val="auto"/>
        </w:rPr>
      </w:pPr>
    </w:p>
    <w:tbl>
      <w:tblPr>
        <w:tblStyle w:val="TableGrid"/>
        <w:tblW w:w="7562" w:type="dxa"/>
        <w:tblInd w:w="1479" w:type="dxa"/>
        <w:tblCellMar>
          <w:left w:w="108" w:type="dxa"/>
          <w:right w:w="47" w:type="dxa"/>
        </w:tblCellMar>
        <w:tblLook w:val="04A0"/>
      </w:tblPr>
      <w:tblGrid>
        <w:gridCol w:w="1441"/>
        <w:gridCol w:w="2573"/>
        <w:gridCol w:w="1056"/>
        <w:gridCol w:w="2492"/>
      </w:tblGrid>
      <w:tr w:rsidR="000B7BDD" w:rsidRPr="00417D3D">
        <w:trPr>
          <w:trHeight w:val="262"/>
        </w:trPr>
        <w:tc>
          <w:tcPr>
            <w:tcW w:w="1441" w:type="dxa"/>
            <w:tcBorders>
              <w:top w:val="single" w:sz="4" w:space="0" w:color="000000"/>
              <w:left w:val="single" w:sz="4" w:space="0" w:color="000000"/>
              <w:bottom w:val="single" w:sz="4" w:space="0" w:color="000000"/>
              <w:right w:val="nil"/>
            </w:tcBorders>
          </w:tcPr>
          <w:p w:rsidR="000B7BDD" w:rsidRPr="00417D3D" w:rsidRDefault="000B7BDD">
            <w:pPr>
              <w:spacing w:after="0" w:line="276" w:lineRule="auto"/>
              <w:ind w:left="0" w:firstLine="0"/>
              <w:jc w:val="left"/>
              <w:rPr>
                <w:color w:val="auto"/>
              </w:rPr>
            </w:pPr>
          </w:p>
        </w:tc>
        <w:tc>
          <w:tcPr>
            <w:tcW w:w="2573" w:type="dxa"/>
            <w:tcBorders>
              <w:top w:val="single" w:sz="4" w:space="0" w:color="000000"/>
              <w:left w:val="nil"/>
              <w:bottom w:val="single" w:sz="4" w:space="0" w:color="000000"/>
              <w:right w:val="single" w:sz="4" w:space="0" w:color="000000"/>
            </w:tcBorders>
          </w:tcPr>
          <w:p w:rsidR="000B7BDD" w:rsidRPr="00417D3D" w:rsidRDefault="00A13362">
            <w:pPr>
              <w:spacing w:after="0" w:line="276" w:lineRule="auto"/>
              <w:ind w:left="182" w:firstLine="0"/>
              <w:jc w:val="left"/>
              <w:rPr>
                <w:color w:val="auto"/>
              </w:rPr>
            </w:pPr>
            <w:r w:rsidRPr="00417D3D">
              <w:rPr>
                <w:b/>
                <w:color w:val="auto"/>
              </w:rPr>
              <w:t xml:space="preserve">80/20 </w:t>
            </w:r>
          </w:p>
        </w:tc>
        <w:tc>
          <w:tcPr>
            <w:tcW w:w="1056" w:type="dxa"/>
            <w:tcBorders>
              <w:top w:val="single" w:sz="4" w:space="0" w:color="000000"/>
              <w:left w:val="single" w:sz="4" w:space="0" w:color="000000"/>
              <w:bottom w:val="single" w:sz="4" w:space="0" w:color="000000"/>
              <w:right w:val="nil"/>
            </w:tcBorders>
          </w:tcPr>
          <w:p w:rsidR="000B7BDD" w:rsidRPr="00417D3D" w:rsidRDefault="000B7BDD">
            <w:pPr>
              <w:spacing w:after="0" w:line="276" w:lineRule="auto"/>
              <w:ind w:left="0" w:firstLine="0"/>
              <w:jc w:val="left"/>
              <w:rPr>
                <w:color w:val="auto"/>
              </w:rPr>
            </w:pPr>
          </w:p>
        </w:tc>
        <w:tc>
          <w:tcPr>
            <w:tcW w:w="2492" w:type="dxa"/>
            <w:tcBorders>
              <w:top w:val="single" w:sz="4" w:space="0" w:color="000000"/>
              <w:left w:val="nil"/>
              <w:bottom w:val="single" w:sz="4" w:space="0" w:color="000000"/>
              <w:right w:val="single" w:sz="4" w:space="0" w:color="000000"/>
            </w:tcBorders>
          </w:tcPr>
          <w:p w:rsidR="000B7BDD" w:rsidRPr="00417D3D" w:rsidRDefault="00A13362">
            <w:pPr>
              <w:spacing w:after="0" w:line="276" w:lineRule="auto"/>
              <w:ind w:left="334" w:firstLine="0"/>
              <w:jc w:val="left"/>
              <w:rPr>
                <w:color w:val="auto"/>
              </w:rPr>
            </w:pPr>
            <w:r w:rsidRPr="00417D3D">
              <w:rPr>
                <w:b/>
                <w:color w:val="auto"/>
              </w:rPr>
              <w:t xml:space="preserve">90/10 </w:t>
            </w:r>
          </w:p>
        </w:tc>
      </w:tr>
      <w:tr w:rsidR="000B7BDD" w:rsidRPr="00417D3D">
        <w:trPr>
          <w:trHeight w:val="240"/>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POINTS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DESCRIPTION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48" w:firstLine="0"/>
              <w:jc w:val="left"/>
              <w:rPr>
                <w:color w:val="auto"/>
              </w:rPr>
            </w:pPr>
            <w:r w:rsidRPr="00417D3D">
              <w:rPr>
                <w:b/>
                <w:color w:val="auto"/>
                <w:sz w:val="20"/>
              </w:rPr>
              <w:t xml:space="preserve">POINTS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b/>
                <w:color w:val="auto"/>
                <w:sz w:val="20"/>
              </w:rPr>
              <w:t>DESCRIPTION</w:t>
            </w:r>
          </w:p>
        </w:tc>
      </w:tr>
      <w:tr w:rsidR="000B7BDD" w:rsidRPr="00417D3D">
        <w:trPr>
          <w:trHeight w:val="264"/>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80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left"/>
              <w:rPr>
                <w:color w:val="auto"/>
              </w:rPr>
            </w:pPr>
            <w:r w:rsidRPr="00417D3D">
              <w:rPr>
                <w:color w:val="auto"/>
              </w:rPr>
              <w:t xml:space="preserve">Price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90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left"/>
              <w:rPr>
                <w:color w:val="auto"/>
              </w:rPr>
            </w:pPr>
            <w:r w:rsidRPr="00417D3D">
              <w:rPr>
                <w:color w:val="auto"/>
              </w:rPr>
              <w:t xml:space="preserve">Price </w:t>
            </w:r>
          </w:p>
        </w:tc>
      </w:tr>
      <w:tr w:rsidR="000B7BDD" w:rsidRPr="00417D3D">
        <w:trPr>
          <w:trHeight w:val="768"/>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7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40" w:lineRule="auto"/>
              <w:ind w:left="0" w:firstLine="0"/>
              <w:jc w:val="left"/>
              <w:rPr>
                <w:color w:val="auto"/>
              </w:rPr>
            </w:pPr>
            <w:r w:rsidRPr="00417D3D">
              <w:rPr>
                <w:color w:val="auto"/>
              </w:rPr>
              <w:t xml:space="preserve">HDI 1994  </w:t>
            </w:r>
          </w:p>
          <w:p w:rsidR="000B7BDD" w:rsidRPr="00417D3D" w:rsidRDefault="00A13362">
            <w:pPr>
              <w:spacing w:after="0" w:line="276" w:lineRule="auto"/>
              <w:ind w:left="0" w:firstLine="0"/>
              <w:rPr>
                <w:color w:val="auto"/>
              </w:rPr>
            </w:pPr>
            <w:r w:rsidRPr="00417D3D">
              <w:rPr>
                <w:color w:val="auto"/>
              </w:rPr>
              <w:t>(</w:t>
            </w:r>
            <w:proofErr w:type="gramStart"/>
            <w:r w:rsidRPr="00417D3D">
              <w:rPr>
                <w:color w:val="auto"/>
              </w:rPr>
              <w:t>and</w:t>
            </w:r>
            <w:proofErr w:type="gramEnd"/>
            <w:r w:rsidRPr="00417D3D">
              <w:rPr>
                <w:color w:val="auto"/>
              </w:rPr>
              <w:t xml:space="preserve"> progressively less for lower %)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3.5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left"/>
              <w:rPr>
                <w:color w:val="auto"/>
              </w:rPr>
            </w:pPr>
            <w:r w:rsidRPr="00417D3D">
              <w:rPr>
                <w:color w:val="auto"/>
              </w:rPr>
              <w:t xml:space="preserve">HDI 1994 </w:t>
            </w:r>
          </w:p>
        </w:tc>
      </w:tr>
      <w:tr w:rsidR="000B7BDD" w:rsidRPr="00417D3D">
        <w:trPr>
          <w:trHeight w:val="1022"/>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2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40" w:lineRule="auto"/>
              <w:ind w:left="0" w:firstLine="0"/>
              <w:jc w:val="left"/>
              <w:rPr>
                <w:color w:val="auto"/>
              </w:rPr>
            </w:pPr>
            <w:r w:rsidRPr="00417D3D">
              <w:rPr>
                <w:color w:val="auto"/>
              </w:rPr>
              <w:t xml:space="preserve">WOMEN  </w:t>
            </w:r>
          </w:p>
          <w:p w:rsidR="000B7BDD" w:rsidRPr="00417D3D" w:rsidRDefault="00A13362">
            <w:pPr>
              <w:spacing w:after="0" w:line="276" w:lineRule="auto"/>
              <w:ind w:left="0" w:firstLine="0"/>
              <w:jc w:val="left"/>
              <w:rPr>
                <w:color w:val="auto"/>
              </w:rPr>
            </w:pPr>
            <w:r w:rsidRPr="00417D3D">
              <w:rPr>
                <w:color w:val="auto"/>
              </w:rPr>
              <w:t>(</w:t>
            </w:r>
            <w:proofErr w:type="gramStart"/>
            <w:r w:rsidRPr="00417D3D">
              <w:rPr>
                <w:color w:val="auto"/>
              </w:rPr>
              <w:t>for</w:t>
            </w:r>
            <w:proofErr w:type="gramEnd"/>
            <w:r w:rsidRPr="00417D3D">
              <w:rPr>
                <w:color w:val="auto"/>
              </w:rPr>
              <w:t xml:space="preserve"> above 50% and progressively less for lower %)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1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40" w:lineRule="auto"/>
              <w:ind w:left="0" w:firstLine="0"/>
              <w:jc w:val="left"/>
              <w:rPr>
                <w:color w:val="auto"/>
              </w:rPr>
            </w:pPr>
            <w:r w:rsidRPr="00417D3D">
              <w:rPr>
                <w:color w:val="auto"/>
              </w:rPr>
              <w:t xml:space="preserve">WOMEN  </w:t>
            </w:r>
          </w:p>
          <w:p w:rsidR="000B7BDD" w:rsidRPr="00417D3D" w:rsidRDefault="00A13362">
            <w:pPr>
              <w:spacing w:after="0" w:line="276" w:lineRule="auto"/>
              <w:ind w:left="0" w:right="2" w:firstLine="0"/>
              <w:rPr>
                <w:color w:val="auto"/>
              </w:rPr>
            </w:pPr>
            <w:r w:rsidRPr="00417D3D">
              <w:rPr>
                <w:color w:val="auto"/>
              </w:rPr>
              <w:t>(</w:t>
            </w:r>
            <w:proofErr w:type="gramStart"/>
            <w:r w:rsidRPr="00417D3D">
              <w:rPr>
                <w:color w:val="auto"/>
              </w:rPr>
              <w:t>for</w:t>
            </w:r>
            <w:proofErr w:type="gramEnd"/>
            <w:r w:rsidRPr="00417D3D">
              <w:rPr>
                <w:color w:val="auto"/>
              </w:rPr>
              <w:t xml:space="preserve"> above 50% and progressively less for lower %) </w:t>
            </w:r>
          </w:p>
        </w:tc>
      </w:tr>
      <w:tr w:rsidR="000B7BDD" w:rsidRPr="00417D3D">
        <w:trPr>
          <w:trHeight w:val="264"/>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1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left"/>
              <w:rPr>
                <w:color w:val="auto"/>
              </w:rPr>
            </w:pPr>
            <w:r w:rsidRPr="00417D3D">
              <w:rPr>
                <w:color w:val="auto"/>
              </w:rPr>
              <w:t xml:space="preserve">DISABLED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0.5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left"/>
              <w:rPr>
                <w:color w:val="auto"/>
              </w:rPr>
            </w:pPr>
            <w:r w:rsidRPr="00417D3D">
              <w:rPr>
                <w:color w:val="auto"/>
              </w:rPr>
              <w:t xml:space="preserve">DISABLED </w:t>
            </w:r>
          </w:p>
        </w:tc>
      </w:tr>
      <w:tr w:rsidR="000B7BDD" w:rsidRPr="00417D3D">
        <w:trPr>
          <w:trHeight w:val="516"/>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5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tabs>
                <w:tab w:val="right" w:pos="2419"/>
              </w:tabs>
              <w:spacing w:after="0" w:line="240" w:lineRule="auto"/>
              <w:ind w:left="0" w:firstLine="0"/>
              <w:jc w:val="left"/>
              <w:rPr>
                <w:color w:val="auto"/>
              </w:rPr>
            </w:pPr>
            <w:r w:rsidRPr="00417D3D">
              <w:rPr>
                <w:color w:val="auto"/>
              </w:rPr>
              <w:t xml:space="preserve">Local </w:t>
            </w:r>
            <w:r w:rsidRPr="00417D3D">
              <w:rPr>
                <w:color w:val="auto"/>
              </w:rPr>
              <w:tab/>
              <w:t xml:space="preserve">Enterprise </w:t>
            </w:r>
          </w:p>
          <w:p w:rsidR="000B7BDD" w:rsidRPr="00417D3D" w:rsidRDefault="00A13362">
            <w:pPr>
              <w:spacing w:after="0" w:line="276" w:lineRule="auto"/>
              <w:ind w:left="0" w:firstLine="0"/>
              <w:jc w:val="left"/>
              <w:rPr>
                <w:color w:val="auto"/>
              </w:rPr>
            </w:pPr>
            <w:r w:rsidRPr="00417D3D">
              <w:rPr>
                <w:color w:val="auto"/>
              </w:rPr>
              <w:t xml:space="preserve">(Kareeberg area) </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2.5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tabs>
                <w:tab w:val="right" w:pos="2338"/>
              </w:tabs>
              <w:spacing w:after="0" w:line="240" w:lineRule="auto"/>
              <w:ind w:left="0" w:firstLine="0"/>
              <w:jc w:val="left"/>
              <w:rPr>
                <w:color w:val="auto"/>
              </w:rPr>
            </w:pPr>
            <w:r w:rsidRPr="00417D3D">
              <w:rPr>
                <w:color w:val="auto"/>
              </w:rPr>
              <w:t xml:space="preserve">Local </w:t>
            </w:r>
            <w:r w:rsidRPr="00417D3D">
              <w:rPr>
                <w:color w:val="auto"/>
              </w:rPr>
              <w:tab/>
              <w:t xml:space="preserve">Enterprise </w:t>
            </w:r>
          </w:p>
          <w:p w:rsidR="000B7BDD" w:rsidRPr="00417D3D" w:rsidRDefault="00A13362">
            <w:pPr>
              <w:spacing w:after="0" w:line="276" w:lineRule="auto"/>
              <w:ind w:left="0" w:firstLine="0"/>
              <w:jc w:val="left"/>
              <w:rPr>
                <w:color w:val="auto"/>
              </w:rPr>
            </w:pPr>
            <w:r w:rsidRPr="00417D3D">
              <w:rPr>
                <w:color w:val="auto"/>
              </w:rPr>
              <w:t xml:space="preserve">(Kareeberg area) </w:t>
            </w:r>
          </w:p>
        </w:tc>
      </w:tr>
      <w:tr w:rsidR="000B7BDD" w:rsidRPr="00417D3D">
        <w:trPr>
          <w:trHeight w:val="1757"/>
        </w:trPr>
        <w:tc>
          <w:tcPr>
            <w:tcW w:w="1441"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5 </w:t>
            </w:r>
          </w:p>
        </w:tc>
        <w:tc>
          <w:tcPr>
            <w:tcW w:w="2573"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40" w:lineRule="auto"/>
              <w:ind w:left="0" w:firstLine="0"/>
              <w:jc w:val="left"/>
              <w:rPr>
                <w:color w:val="auto"/>
              </w:rPr>
            </w:pPr>
            <w:r w:rsidRPr="00417D3D">
              <w:rPr>
                <w:color w:val="auto"/>
              </w:rPr>
              <w:t xml:space="preserve">Local Labour  </w:t>
            </w:r>
          </w:p>
          <w:p w:rsidR="000B7BDD" w:rsidRPr="00417D3D" w:rsidRDefault="000B7BDD">
            <w:pPr>
              <w:spacing w:after="0" w:line="240" w:lineRule="auto"/>
              <w:ind w:left="0" w:firstLine="0"/>
              <w:jc w:val="left"/>
              <w:rPr>
                <w:color w:val="auto"/>
              </w:rPr>
            </w:pPr>
          </w:p>
          <w:p w:rsidR="000B7BDD" w:rsidRPr="00417D3D" w:rsidRDefault="00A13362">
            <w:pPr>
              <w:numPr>
                <w:ilvl w:val="0"/>
                <w:numId w:val="17"/>
              </w:numPr>
              <w:spacing w:after="0" w:line="240" w:lineRule="auto"/>
              <w:ind w:hanging="120"/>
              <w:jc w:val="left"/>
              <w:rPr>
                <w:color w:val="auto"/>
              </w:rPr>
            </w:pPr>
            <w:r w:rsidRPr="00417D3D">
              <w:rPr>
                <w:color w:val="auto"/>
                <w:sz w:val="18"/>
              </w:rPr>
              <w:t xml:space="preserve">100%-80%: 5 points </w:t>
            </w:r>
          </w:p>
          <w:p w:rsidR="000B7BDD" w:rsidRPr="00417D3D" w:rsidRDefault="00A13362">
            <w:pPr>
              <w:numPr>
                <w:ilvl w:val="0"/>
                <w:numId w:val="17"/>
              </w:numPr>
              <w:spacing w:after="0" w:line="240" w:lineRule="auto"/>
              <w:ind w:hanging="120"/>
              <w:jc w:val="left"/>
              <w:rPr>
                <w:color w:val="auto"/>
              </w:rPr>
            </w:pPr>
            <w:r w:rsidRPr="00417D3D">
              <w:rPr>
                <w:color w:val="auto"/>
                <w:sz w:val="18"/>
              </w:rPr>
              <w:t xml:space="preserve">79%-65%:   4 points </w:t>
            </w:r>
          </w:p>
          <w:p w:rsidR="000B7BDD" w:rsidRPr="00417D3D" w:rsidRDefault="00A13362">
            <w:pPr>
              <w:numPr>
                <w:ilvl w:val="0"/>
                <w:numId w:val="17"/>
              </w:numPr>
              <w:spacing w:after="0" w:line="240" w:lineRule="auto"/>
              <w:ind w:hanging="120"/>
              <w:jc w:val="left"/>
              <w:rPr>
                <w:color w:val="auto"/>
              </w:rPr>
            </w:pPr>
            <w:r w:rsidRPr="00417D3D">
              <w:rPr>
                <w:color w:val="auto"/>
                <w:sz w:val="18"/>
              </w:rPr>
              <w:t xml:space="preserve">64%-50%:   3 points </w:t>
            </w:r>
          </w:p>
          <w:p w:rsidR="000B7BDD" w:rsidRPr="00417D3D" w:rsidRDefault="00A13362">
            <w:pPr>
              <w:numPr>
                <w:ilvl w:val="0"/>
                <w:numId w:val="17"/>
              </w:numPr>
              <w:spacing w:after="0" w:line="240" w:lineRule="auto"/>
              <w:ind w:hanging="120"/>
              <w:jc w:val="left"/>
              <w:rPr>
                <w:color w:val="auto"/>
              </w:rPr>
            </w:pPr>
            <w:r w:rsidRPr="00417D3D">
              <w:rPr>
                <w:color w:val="auto"/>
                <w:sz w:val="18"/>
              </w:rPr>
              <w:t xml:space="preserve">49%-35%:   2 points </w:t>
            </w:r>
          </w:p>
          <w:p w:rsidR="000B7BDD" w:rsidRPr="00417D3D" w:rsidRDefault="00A13362">
            <w:pPr>
              <w:numPr>
                <w:ilvl w:val="0"/>
                <w:numId w:val="17"/>
              </w:numPr>
              <w:spacing w:after="0" w:line="240" w:lineRule="auto"/>
              <w:ind w:hanging="120"/>
              <w:jc w:val="left"/>
              <w:rPr>
                <w:color w:val="auto"/>
              </w:rPr>
            </w:pPr>
            <w:r w:rsidRPr="00417D3D">
              <w:rPr>
                <w:color w:val="auto"/>
                <w:sz w:val="18"/>
              </w:rPr>
              <w:t xml:space="preserve">34%-20%:   1 point </w:t>
            </w:r>
          </w:p>
          <w:p w:rsidR="000B7BDD" w:rsidRPr="00417D3D" w:rsidRDefault="00A13362">
            <w:pPr>
              <w:numPr>
                <w:ilvl w:val="0"/>
                <w:numId w:val="17"/>
              </w:numPr>
              <w:spacing w:after="0" w:line="276" w:lineRule="auto"/>
              <w:ind w:hanging="120"/>
              <w:jc w:val="left"/>
              <w:rPr>
                <w:color w:val="auto"/>
              </w:rPr>
            </w:pPr>
            <w:r w:rsidRPr="00417D3D">
              <w:rPr>
                <w:color w:val="auto"/>
                <w:sz w:val="18"/>
              </w:rPr>
              <w:t>19%-0%:     0</w:t>
            </w:r>
          </w:p>
        </w:tc>
        <w:tc>
          <w:tcPr>
            <w:tcW w:w="1056"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color w:val="auto"/>
              </w:rPr>
              <w:t xml:space="preserve">2.5 </w:t>
            </w:r>
          </w:p>
        </w:tc>
        <w:tc>
          <w:tcPr>
            <w:tcW w:w="2492"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40" w:lineRule="auto"/>
              <w:ind w:left="0" w:firstLine="0"/>
              <w:jc w:val="left"/>
              <w:rPr>
                <w:color w:val="auto"/>
              </w:rPr>
            </w:pPr>
            <w:r w:rsidRPr="00417D3D">
              <w:rPr>
                <w:color w:val="auto"/>
              </w:rPr>
              <w:t xml:space="preserve">Local Labour  </w:t>
            </w:r>
          </w:p>
          <w:p w:rsidR="000B7BDD" w:rsidRPr="00417D3D" w:rsidRDefault="000B7BDD">
            <w:pPr>
              <w:spacing w:after="0" w:line="240" w:lineRule="auto"/>
              <w:ind w:left="0" w:firstLine="0"/>
              <w:jc w:val="left"/>
              <w:rPr>
                <w:color w:val="auto"/>
              </w:rPr>
            </w:pPr>
          </w:p>
          <w:p w:rsidR="000B7BDD" w:rsidRPr="00417D3D" w:rsidRDefault="00A13362">
            <w:pPr>
              <w:numPr>
                <w:ilvl w:val="0"/>
                <w:numId w:val="18"/>
              </w:numPr>
              <w:spacing w:after="0" w:line="240" w:lineRule="auto"/>
              <w:ind w:hanging="120"/>
              <w:jc w:val="left"/>
              <w:rPr>
                <w:color w:val="auto"/>
              </w:rPr>
            </w:pPr>
            <w:r w:rsidRPr="00417D3D">
              <w:rPr>
                <w:color w:val="auto"/>
                <w:sz w:val="18"/>
              </w:rPr>
              <w:t xml:space="preserve">100%-80%: 2.5 points </w:t>
            </w:r>
          </w:p>
          <w:p w:rsidR="000B7BDD" w:rsidRPr="00417D3D" w:rsidRDefault="00A13362">
            <w:pPr>
              <w:numPr>
                <w:ilvl w:val="0"/>
                <w:numId w:val="18"/>
              </w:numPr>
              <w:spacing w:after="0" w:line="240" w:lineRule="auto"/>
              <w:ind w:hanging="120"/>
              <w:jc w:val="left"/>
              <w:rPr>
                <w:color w:val="auto"/>
              </w:rPr>
            </w:pPr>
            <w:r w:rsidRPr="00417D3D">
              <w:rPr>
                <w:color w:val="auto"/>
                <w:sz w:val="18"/>
              </w:rPr>
              <w:t xml:space="preserve">79%-65%:   2 points </w:t>
            </w:r>
          </w:p>
          <w:p w:rsidR="000B7BDD" w:rsidRPr="00417D3D" w:rsidRDefault="00A13362">
            <w:pPr>
              <w:numPr>
                <w:ilvl w:val="0"/>
                <w:numId w:val="18"/>
              </w:numPr>
              <w:spacing w:after="0" w:line="240" w:lineRule="auto"/>
              <w:ind w:hanging="120"/>
              <w:jc w:val="left"/>
              <w:rPr>
                <w:color w:val="auto"/>
              </w:rPr>
            </w:pPr>
            <w:r w:rsidRPr="00417D3D">
              <w:rPr>
                <w:color w:val="auto"/>
                <w:sz w:val="18"/>
              </w:rPr>
              <w:t xml:space="preserve">64%-50%:   1.5 points </w:t>
            </w:r>
          </w:p>
          <w:p w:rsidR="000B7BDD" w:rsidRPr="00417D3D" w:rsidRDefault="00A13362">
            <w:pPr>
              <w:numPr>
                <w:ilvl w:val="0"/>
                <w:numId w:val="18"/>
              </w:numPr>
              <w:spacing w:after="0" w:line="240" w:lineRule="auto"/>
              <w:ind w:hanging="120"/>
              <w:jc w:val="left"/>
              <w:rPr>
                <w:color w:val="auto"/>
              </w:rPr>
            </w:pPr>
            <w:r w:rsidRPr="00417D3D">
              <w:rPr>
                <w:color w:val="auto"/>
                <w:sz w:val="18"/>
              </w:rPr>
              <w:t xml:space="preserve">49%-35%:   1 points </w:t>
            </w:r>
          </w:p>
          <w:p w:rsidR="000B7BDD" w:rsidRPr="00417D3D" w:rsidRDefault="00A13362">
            <w:pPr>
              <w:numPr>
                <w:ilvl w:val="0"/>
                <w:numId w:val="18"/>
              </w:numPr>
              <w:spacing w:after="0" w:line="240" w:lineRule="auto"/>
              <w:ind w:hanging="120"/>
              <w:jc w:val="left"/>
              <w:rPr>
                <w:color w:val="auto"/>
              </w:rPr>
            </w:pPr>
            <w:r w:rsidRPr="00417D3D">
              <w:rPr>
                <w:color w:val="auto"/>
                <w:sz w:val="18"/>
              </w:rPr>
              <w:t xml:space="preserve">34%-20%:   0.5 point </w:t>
            </w:r>
          </w:p>
          <w:p w:rsidR="000B7BDD" w:rsidRPr="00417D3D" w:rsidRDefault="00A13362">
            <w:pPr>
              <w:numPr>
                <w:ilvl w:val="0"/>
                <w:numId w:val="18"/>
              </w:numPr>
              <w:spacing w:after="0" w:line="276" w:lineRule="auto"/>
              <w:ind w:hanging="120"/>
              <w:jc w:val="left"/>
              <w:rPr>
                <w:color w:val="auto"/>
              </w:rPr>
            </w:pPr>
            <w:r w:rsidRPr="00417D3D">
              <w:rPr>
                <w:color w:val="auto"/>
                <w:sz w:val="18"/>
              </w:rPr>
              <w:t xml:space="preserve">19%-0%:      0 </w:t>
            </w:r>
          </w:p>
        </w:tc>
      </w:tr>
    </w:tbl>
    <w:p w:rsidR="000B7BDD" w:rsidRPr="00417D3D" w:rsidRDefault="000B7BDD">
      <w:pPr>
        <w:spacing w:after="97" w:line="240" w:lineRule="auto"/>
        <w:ind w:left="567" w:firstLine="0"/>
        <w:jc w:val="left"/>
        <w:rPr>
          <w:color w:val="auto"/>
        </w:rPr>
      </w:pPr>
    </w:p>
    <w:p w:rsidR="000B7BDD" w:rsidRPr="00417D3D" w:rsidRDefault="000B7BDD">
      <w:pPr>
        <w:spacing w:after="95" w:line="240" w:lineRule="auto"/>
        <w:ind w:left="567" w:firstLine="0"/>
        <w:jc w:val="left"/>
        <w:rPr>
          <w:color w:val="auto"/>
        </w:rPr>
      </w:pPr>
    </w:p>
    <w:p w:rsidR="000B7BDD" w:rsidRPr="00417D3D" w:rsidRDefault="000B7BDD">
      <w:pPr>
        <w:spacing w:after="97" w:line="240" w:lineRule="auto"/>
        <w:ind w:left="567" w:firstLine="0"/>
        <w:jc w:val="left"/>
        <w:rPr>
          <w:color w:val="auto"/>
        </w:rPr>
      </w:pPr>
    </w:p>
    <w:p w:rsidR="000B7BDD" w:rsidRPr="00417D3D" w:rsidRDefault="000B7BDD">
      <w:pPr>
        <w:spacing w:after="95" w:line="240" w:lineRule="auto"/>
        <w:ind w:left="567" w:firstLine="0"/>
        <w:jc w:val="left"/>
        <w:rPr>
          <w:color w:val="auto"/>
        </w:rPr>
      </w:pPr>
    </w:p>
    <w:p w:rsidR="000B7BDD" w:rsidRPr="00417D3D" w:rsidRDefault="000B7BDD">
      <w:pPr>
        <w:spacing w:after="97" w:line="240" w:lineRule="auto"/>
        <w:ind w:left="567" w:firstLine="0"/>
        <w:jc w:val="left"/>
        <w:rPr>
          <w:color w:val="auto"/>
        </w:rPr>
      </w:pPr>
    </w:p>
    <w:p w:rsidR="000B7BDD" w:rsidRPr="00417D3D" w:rsidRDefault="000B7BDD">
      <w:pPr>
        <w:spacing w:after="95" w:line="240" w:lineRule="auto"/>
        <w:ind w:left="567" w:firstLine="0"/>
        <w:jc w:val="left"/>
        <w:rPr>
          <w:color w:val="auto"/>
        </w:rPr>
      </w:pPr>
    </w:p>
    <w:p w:rsidR="000B7BDD" w:rsidRPr="00417D3D" w:rsidRDefault="000B7BDD">
      <w:pPr>
        <w:spacing w:after="0" w:line="240" w:lineRule="auto"/>
        <w:ind w:left="567" w:firstLine="0"/>
        <w:jc w:val="left"/>
        <w:rPr>
          <w:color w:val="auto"/>
        </w:rPr>
      </w:pPr>
    </w:p>
    <w:p w:rsidR="0035149F" w:rsidRPr="00417D3D" w:rsidRDefault="0035149F">
      <w:pPr>
        <w:spacing w:after="160" w:line="259" w:lineRule="auto"/>
        <w:ind w:left="0" w:firstLine="0"/>
        <w:jc w:val="left"/>
        <w:rPr>
          <w:color w:val="auto"/>
        </w:rPr>
      </w:pPr>
      <w:r w:rsidRPr="00417D3D">
        <w:rPr>
          <w:color w:val="auto"/>
        </w:rPr>
        <w:br w:type="page"/>
      </w:r>
    </w:p>
    <w:tbl>
      <w:tblPr>
        <w:tblStyle w:val="TableGrid"/>
        <w:tblW w:w="8858" w:type="dxa"/>
        <w:tblInd w:w="459" w:type="dxa"/>
        <w:tblCellMar>
          <w:top w:w="58" w:type="dxa"/>
          <w:left w:w="49" w:type="dxa"/>
          <w:right w:w="115" w:type="dxa"/>
        </w:tblCellMar>
        <w:tblLook w:val="04A0"/>
      </w:tblPr>
      <w:tblGrid>
        <w:gridCol w:w="1145"/>
        <w:gridCol w:w="3284"/>
        <w:gridCol w:w="1075"/>
        <w:gridCol w:w="3354"/>
      </w:tblGrid>
      <w:tr w:rsidR="000B7BDD" w:rsidRPr="00417D3D">
        <w:trPr>
          <w:trHeight w:val="343"/>
        </w:trPr>
        <w:tc>
          <w:tcPr>
            <w:tcW w:w="8858" w:type="dxa"/>
            <w:gridSpan w:val="4"/>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lastRenderedPageBreak/>
              <w:t xml:space="preserve">       COMMERCIAL / INDUSTRIAL TRANSACTIONS</w:t>
            </w:r>
          </w:p>
        </w:tc>
      </w:tr>
      <w:tr w:rsidR="000B7BDD" w:rsidRPr="00417D3D">
        <w:trPr>
          <w:trHeight w:val="346"/>
        </w:trPr>
        <w:tc>
          <w:tcPr>
            <w:tcW w:w="8858" w:type="dxa"/>
            <w:gridSpan w:val="4"/>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Sale of Land (with development proposals)</w:t>
            </w:r>
          </w:p>
        </w:tc>
      </w:tr>
      <w:tr w:rsidR="000B7BDD" w:rsidRPr="00417D3D">
        <w:trPr>
          <w:trHeight w:val="346"/>
        </w:trPr>
        <w:tc>
          <w:tcPr>
            <w:tcW w:w="4429" w:type="dxa"/>
            <w:gridSpan w:val="2"/>
            <w:tcBorders>
              <w:top w:val="single" w:sz="2" w:space="0" w:color="000000"/>
              <w:left w:val="single" w:sz="2" w:space="0" w:color="000000"/>
              <w:bottom w:val="single" w:sz="2" w:space="0" w:color="000000"/>
              <w:right w:val="single" w:sz="2" w:space="0" w:color="000000"/>
            </w:tcBorders>
          </w:tcPr>
          <w:p w:rsidR="000B7BDD" w:rsidRPr="00417D3D" w:rsidRDefault="00A13362" w:rsidP="0035149F">
            <w:pPr>
              <w:spacing w:after="0" w:line="276" w:lineRule="auto"/>
              <w:ind w:left="0" w:firstLine="0"/>
              <w:jc w:val="center"/>
              <w:rPr>
                <w:color w:val="auto"/>
              </w:rPr>
            </w:pPr>
            <w:r w:rsidRPr="00417D3D">
              <w:rPr>
                <w:b/>
                <w:color w:val="auto"/>
                <w:sz w:val="20"/>
              </w:rPr>
              <w:t>80/20 (Land value R</w:t>
            </w:r>
            <w:r w:rsidR="0035149F" w:rsidRPr="00417D3D">
              <w:rPr>
                <w:b/>
                <w:color w:val="auto"/>
                <w:sz w:val="20"/>
              </w:rPr>
              <w:t xml:space="preserve">1 000 </w:t>
            </w:r>
            <w:proofErr w:type="spellStart"/>
            <w:r w:rsidR="0035149F" w:rsidRPr="00417D3D">
              <w:rPr>
                <w:b/>
                <w:color w:val="auto"/>
                <w:sz w:val="20"/>
              </w:rPr>
              <w:t>000</w:t>
            </w:r>
            <w:proofErr w:type="spellEnd"/>
            <w:r w:rsidRPr="00417D3D">
              <w:rPr>
                <w:b/>
                <w:color w:val="auto"/>
                <w:sz w:val="20"/>
              </w:rPr>
              <w:t xml:space="preserve"> and below) </w:t>
            </w:r>
          </w:p>
        </w:tc>
        <w:tc>
          <w:tcPr>
            <w:tcW w:w="4429" w:type="dxa"/>
            <w:gridSpan w:val="2"/>
            <w:tcBorders>
              <w:top w:val="single" w:sz="2" w:space="0" w:color="000000"/>
              <w:left w:val="single" w:sz="2" w:space="0" w:color="000000"/>
              <w:bottom w:val="single" w:sz="2" w:space="0" w:color="000000"/>
              <w:right w:val="single" w:sz="2" w:space="0" w:color="000000"/>
            </w:tcBorders>
          </w:tcPr>
          <w:p w:rsidR="000B7BDD" w:rsidRPr="00417D3D" w:rsidRDefault="00A13362" w:rsidP="00C94868">
            <w:pPr>
              <w:spacing w:after="0" w:line="276" w:lineRule="auto"/>
              <w:ind w:left="7" w:firstLine="0"/>
              <w:jc w:val="left"/>
              <w:rPr>
                <w:color w:val="auto"/>
              </w:rPr>
            </w:pPr>
            <w:r w:rsidRPr="00417D3D">
              <w:rPr>
                <w:b/>
                <w:color w:val="auto"/>
                <w:sz w:val="20"/>
              </w:rPr>
              <w:t>90/10 (Land value R</w:t>
            </w:r>
            <w:r w:rsidR="0035149F" w:rsidRPr="00417D3D">
              <w:rPr>
                <w:b/>
                <w:color w:val="auto"/>
                <w:sz w:val="20"/>
              </w:rPr>
              <w:t>1 0</w:t>
            </w:r>
            <w:r w:rsidRPr="00417D3D">
              <w:rPr>
                <w:b/>
                <w:color w:val="auto"/>
                <w:sz w:val="20"/>
              </w:rPr>
              <w:t>00 00</w:t>
            </w:r>
            <w:r w:rsidR="00C94868" w:rsidRPr="00417D3D">
              <w:rPr>
                <w:b/>
                <w:color w:val="auto"/>
                <w:sz w:val="20"/>
              </w:rPr>
              <w:t>1</w:t>
            </w:r>
            <w:r w:rsidRPr="00417D3D">
              <w:rPr>
                <w:b/>
                <w:color w:val="auto"/>
                <w:sz w:val="20"/>
              </w:rPr>
              <w:t xml:space="preserve"> and above) </w:t>
            </w:r>
          </w:p>
        </w:tc>
      </w:tr>
      <w:tr w:rsidR="000B7BDD" w:rsidRPr="00417D3D">
        <w:trPr>
          <w:trHeight w:val="346"/>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Points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Description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Points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Description </w:t>
            </w:r>
          </w:p>
        </w:tc>
      </w:tr>
      <w:tr w:rsidR="000B7BDD" w:rsidRPr="00417D3D">
        <w:trPr>
          <w:trHeight w:val="343"/>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45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Price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50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Price </w:t>
            </w:r>
          </w:p>
        </w:tc>
      </w:tr>
      <w:tr w:rsidR="000B7BDD" w:rsidRPr="00417D3D">
        <w:trPr>
          <w:trHeight w:val="4280"/>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35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40" w:lineRule="auto"/>
              <w:ind w:left="7" w:firstLine="0"/>
              <w:jc w:val="left"/>
              <w:rPr>
                <w:color w:val="auto"/>
              </w:rPr>
            </w:pPr>
            <w:r w:rsidRPr="00417D3D">
              <w:rPr>
                <w:b/>
                <w:color w:val="auto"/>
                <w:sz w:val="20"/>
              </w:rPr>
              <w:t xml:space="preserve">Development proposals </w:t>
            </w:r>
          </w:p>
          <w:p w:rsidR="000B7BDD" w:rsidRPr="00417D3D" w:rsidRDefault="00A13362">
            <w:pPr>
              <w:spacing w:after="114" w:line="236" w:lineRule="auto"/>
              <w:ind w:left="7" w:firstLine="0"/>
              <w:jc w:val="left"/>
              <w:rPr>
                <w:color w:val="auto"/>
              </w:rPr>
            </w:pPr>
            <w:r w:rsidRPr="00417D3D">
              <w:rPr>
                <w:color w:val="auto"/>
                <w:sz w:val="20"/>
              </w:rPr>
              <w:t xml:space="preserve">The development concept will be scored according to the following criteria: - </w:t>
            </w:r>
          </w:p>
          <w:p w:rsidR="000B7BDD" w:rsidRPr="00417D3D" w:rsidRDefault="00A13362">
            <w:pPr>
              <w:numPr>
                <w:ilvl w:val="0"/>
                <w:numId w:val="19"/>
              </w:numPr>
              <w:spacing w:after="95" w:line="235" w:lineRule="auto"/>
              <w:ind w:firstLine="0"/>
              <w:jc w:val="left"/>
              <w:rPr>
                <w:color w:val="auto"/>
              </w:rPr>
            </w:pPr>
            <w:r w:rsidRPr="00417D3D">
              <w:rPr>
                <w:b/>
                <w:color w:val="auto"/>
                <w:sz w:val="20"/>
              </w:rPr>
              <w:t>Estimated value</w:t>
            </w:r>
            <w:r w:rsidR="009940E0" w:rsidRPr="00417D3D">
              <w:rPr>
                <w:b/>
                <w:color w:val="auto"/>
                <w:sz w:val="20"/>
              </w:rPr>
              <w:t xml:space="preserve"> </w:t>
            </w:r>
            <w:r w:rsidRPr="00417D3D">
              <w:rPr>
                <w:b/>
                <w:color w:val="auto"/>
                <w:sz w:val="20"/>
              </w:rPr>
              <w:t>of improvements (9)</w:t>
            </w:r>
            <w:r w:rsidRPr="00417D3D">
              <w:rPr>
                <w:color w:val="auto"/>
                <w:sz w:val="20"/>
              </w:rPr>
              <w:t xml:space="preserve"> (high value score proportionately higher) </w:t>
            </w:r>
          </w:p>
          <w:p w:rsidR="000B7BDD" w:rsidRPr="00417D3D" w:rsidRDefault="00A13362">
            <w:pPr>
              <w:numPr>
                <w:ilvl w:val="0"/>
                <w:numId w:val="19"/>
              </w:numPr>
              <w:spacing w:after="95" w:line="235" w:lineRule="auto"/>
              <w:ind w:firstLine="0"/>
              <w:jc w:val="left"/>
              <w:rPr>
                <w:color w:val="auto"/>
              </w:rPr>
            </w:pPr>
            <w:r w:rsidRPr="00417D3D">
              <w:rPr>
                <w:b/>
                <w:color w:val="auto"/>
                <w:sz w:val="20"/>
              </w:rPr>
              <w:t>Feasibility and viability of project(9)</w:t>
            </w:r>
            <w:r w:rsidRPr="00417D3D">
              <w:rPr>
                <w:color w:val="auto"/>
                <w:sz w:val="20"/>
              </w:rPr>
              <w:t xml:space="preserve"> (Layout, aesthetics, fit in with surrounding area, design concept) </w:t>
            </w:r>
          </w:p>
          <w:p w:rsidR="000B7BDD" w:rsidRPr="00417D3D" w:rsidRDefault="00A13362">
            <w:pPr>
              <w:numPr>
                <w:ilvl w:val="0"/>
                <w:numId w:val="19"/>
              </w:numPr>
              <w:spacing w:after="92" w:line="238" w:lineRule="auto"/>
              <w:ind w:firstLine="0"/>
              <w:jc w:val="left"/>
              <w:rPr>
                <w:color w:val="auto"/>
              </w:rPr>
            </w:pPr>
            <w:r w:rsidRPr="00417D3D">
              <w:rPr>
                <w:b/>
                <w:color w:val="auto"/>
                <w:sz w:val="20"/>
              </w:rPr>
              <w:t>Financial planning(9)</w:t>
            </w:r>
            <w:r w:rsidRPr="00417D3D">
              <w:rPr>
                <w:color w:val="auto"/>
                <w:sz w:val="20"/>
              </w:rPr>
              <w:t xml:space="preserve"> (business plan submitted, finances secured) </w:t>
            </w:r>
          </w:p>
          <w:p w:rsidR="000B7BDD" w:rsidRPr="00417D3D" w:rsidRDefault="00A13362">
            <w:pPr>
              <w:numPr>
                <w:ilvl w:val="0"/>
                <w:numId w:val="19"/>
              </w:numPr>
              <w:spacing w:after="0" w:line="276" w:lineRule="auto"/>
              <w:ind w:firstLine="0"/>
              <w:jc w:val="left"/>
              <w:rPr>
                <w:color w:val="auto"/>
              </w:rPr>
            </w:pPr>
            <w:r w:rsidRPr="00417D3D">
              <w:rPr>
                <w:b/>
                <w:color w:val="auto"/>
                <w:sz w:val="20"/>
              </w:rPr>
              <w:t>Job opportunities (8)</w:t>
            </w:r>
            <w:r w:rsidRPr="00417D3D">
              <w:rPr>
                <w:color w:val="auto"/>
                <w:sz w:val="20"/>
              </w:rPr>
              <w:t xml:space="preserve"> (number of temporary and permanent job opportunities envisaged)</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40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83" w:line="240" w:lineRule="auto"/>
              <w:ind w:left="0" w:firstLine="0"/>
              <w:jc w:val="left"/>
              <w:rPr>
                <w:color w:val="auto"/>
              </w:rPr>
            </w:pPr>
            <w:r w:rsidRPr="00417D3D">
              <w:rPr>
                <w:b/>
                <w:color w:val="auto"/>
                <w:sz w:val="20"/>
              </w:rPr>
              <w:t xml:space="preserve">Development proposals </w:t>
            </w:r>
          </w:p>
          <w:p w:rsidR="000B7BDD" w:rsidRPr="00417D3D" w:rsidRDefault="00A13362">
            <w:pPr>
              <w:spacing w:after="93" w:line="236" w:lineRule="auto"/>
              <w:ind w:left="0" w:firstLine="0"/>
              <w:jc w:val="left"/>
              <w:rPr>
                <w:color w:val="auto"/>
              </w:rPr>
            </w:pPr>
            <w:r w:rsidRPr="00417D3D">
              <w:rPr>
                <w:color w:val="auto"/>
                <w:sz w:val="20"/>
              </w:rPr>
              <w:t xml:space="preserve">The development concept will be scored according to the following criteria: - </w:t>
            </w:r>
          </w:p>
          <w:p w:rsidR="000B7BDD" w:rsidRPr="00417D3D" w:rsidRDefault="00A13362">
            <w:pPr>
              <w:numPr>
                <w:ilvl w:val="0"/>
                <w:numId w:val="20"/>
              </w:numPr>
              <w:spacing w:after="92" w:line="236" w:lineRule="auto"/>
              <w:ind w:firstLine="0"/>
              <w:jc w:val="left"/>
              <w:rPr>
                <w:color w:val="auto"/>
              </w:rPr>
            </w:pPr>
            <w:r w:rsidRPr="00417D3D">
              <w:rPr>
                <w:b/>
                <w:color w:val="auto"/>
                <w:sz w:val="20"/>
              </w:rPr>
              <w:t>Estimated value</w:t>
            </w:r>
            <w:r w:rsidR="009940E0" w:rsidRPr="00417D3D">
              <w:rPr>
                <w:b/>
                <w:color w:val="auto"/>
                <w:sz w:val="20"/>
              </w:rPr>
              <w:t xml:space="preserve"> </w:t>
            </w:r>
            <w:r w:rsidRPr="00417D3D">
              <w:rPr>
                <w:b/>
                <w:color w:val="auto"/>
                <w:sz w:val="20"/>
              </w:rPr>
              <w:t>of improvements (10)</w:t>
            </w:r>
            <w:r w:rsidRPr="00417D3D">
              <w:rPr>
                <w:color w:val="auto"/>
                <w:sz w:val="20"/>
              </w:rPr>
              <w:t xml:space="preserve">(high value score proportionately higher) </w:t>
            </w:r>
          </w:p>
          <w:p w:rsidR="000B7BDD" w:rsidRPr="00417D3D" w:rsidRDefault="00A13362">
            <w:pPr>
              <w:numPr>
                <w:ilvl w:val="0"/>
                <w:numId w:val="20"/>
              </w:numPr>
              <w:spacing w:after="92" w:line="236" w:lineRule="auto"/>
              <w:ind w:firstLine="0"/>
              <w:jc w:val="left"/>
              <w:rPr>
                <w:color w:val="auto"/>
              </w:rPr>
            </w:pPr>
            <w:r w:rsidRPr="00417D3D">
              <w:rPr>
                <w:b/>
                <w:color w:val="auto"/>
                <w:sz w:val="20"/>
              </w:rPr>
              <w:t>Feasibility and viability of project(10)</w:t>
            </w:r>
            <w:r w:rsidRPr="00417D3D">
              <w:rPr>
                <w:color w:val="auto"/>
                <w:sz w:val="20"/>
              </w:rPr>
              <w:t xml:space="preserve"> (Layout, aesthetics, fit in with surrounding area, design concept) </w:t>
            </w:r>
          </w:p>
          <w:p w:rsidR="000B7BDD" w:rsidRPr="00417D3D" w:rsidRDefault="00A13362">
            <w:pPr>
              <w:numPr>
                <w:ilvl w:val="0"/>
                <w:numId w:val="20"/>
              </w:numPr>
              <w:spacing w:after="95" w:line="238" w:lineRule="auto"/>
              <w:ind w:firstLine="0"/>
              <w:jc w:val="left"/>
              <w:rPr>
                <w:color w:val="auto"/>
              </w:rPr>
            </w:pPr>
            <w:r w:rsidRPr="00417D3D">
              <w:rPr>
                <w:b/>
                <w:color w:val="auto"/>
                <w:sz w:val="20"/>
              </w:rPr>
              <w:t>Financial planning(10)</w:t>
            </w:r>
            <w:r w:rsidRPr="00417D3D">
              <w:rPr>
                <w:color w:val="auto"/>
                <w:sz w:val="20"/>
              </w:rPr>
              <w:t xml:space="preserve"> (business plan submitted, finances secured) </w:t>
            </w:r>
          </w:p>
          <w:p w:rsidR="000B7BDD" w:rsidRPr="00417D3D" w:rsidRDefault="00A13362">
            <w:pPr>
              <w:numPr>
                <w:ilvl w:val="0"/>
                <w:numId w:val="20"/>
              </w:numPr>
              <w:spacing w:after="0" w:line="276" w:lineRule="auto"/>
              <w:ind w:firstLine="0"/>
              <w:jc w:val="left"/>
              <w:rPr>
                <w:color w:val="auto"/>
              </w:rPr>
            </w:pPr>
            <w:r w:rsidRPr="00417D3D">
              <w:rPr>
                <w:b/>
                <w:color w:val="auto"/>
                <w:sz w:val="20"/>
              </w:rPr>
              <w:t>Job opportunities (10)</w:t>
            </w:r>
            <w:r w:rsidRPr="00417D3D">
              <w:rPr>
                <w:color w:val="auto"/>
                <w:sz w:val="20"/>
              </w:rPr>
              <w:t>(number of temporary and permanent job opportunities envisaged)</w:t>
            </w:r>
          </w:p>
        </w:tc>
      </w:tr>
      <w:tr w:rsidR="000B7BDD" w:rsidRPr="00417D3D">
        <w:trPr>
          <w:trHeight w:val="346"/>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11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Equity ownership by HDI’s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5.5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Equity ownership by HDI’s </w:t>
            </w:r>
          </w:p>
        </w:tc>
      </w:tr>
      <w:tr w:rsidR="000B7BDD" w:rsidRPr="00417D3D">
        <w:trPr>
          <w:trHeight w:val="346"/>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2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Local labour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Local labour </w:t>
            </w:r>
          </w:p>
        </w:tc>
      </w:tr>
      <w:tr w:rsidR="000B7BDD" w:rsidRPr="00417D3D">
        <w:trPr>
          <w:trHeight w:val="345"/>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5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Local enterprise </w:t>
            </w:r>
          </w:p>
        </w:tc>
        <w:tc>
          <w:tcPr>
            <w:tcW w:w="1075" w:type="dxa"/>
            <w:tcBorders>
              <w:top w:val="single" w:sz="2" w:space="0" w:color="000000"/>
              <w:left w:val="single" w:sz="2" w:space="0" w:color="000000"/>
              <w:bottom w:val="single" w:sz="4"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2.5 </w:t>
            </w:r>
          </w:p>
        </w:tc>
        <w:tc>
          <w:tcPr>
            <w:tcW w:w="3354" w:type="dxa"/>
            <w:tcBorders>
              <w:top w:val="single" w:sz="2" w:space="0" w:color="000000"/>
              <w:left w:val="single" w:sz="2" w:space="0" w:color="000000"/>
              <w:bottom w:val="single" w:sz="4"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Local enterprise </w:t>
            </w:r>
          </w:p>
        </w:tc>
      </w:tr>
      <w:tr w:rsidR="000B7BDD" w:rsidRPr="00417D3D">
        <w:trPr>
          <w:trHeight w:val="485"/>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1.5 </w:t>
            </w:r>
          </w:p>
        </w:tc>
        <w:tc>
          <w:tcPr>
            <w:tcW w:w="3284" w:type="dxa"/>
            <w:tcBorders>
              <w:top w:val="single" w:sz="2" w:space="0" w:color="000000"/>
              <w:left w:val="single" w:sz="2" w:space="0" w:color="000000"/>
              <w:bottom w:val="single" w:sz="2" w:space="0" w:color="000000"/>
              <w:right w:val="single" w:sz="4"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Equity ownership by woman </w:t>
            </w:r>
          </w:p>
        </w:tc>
        <w:tc>
          <w:tcPr>
            <w:tcW w:w="1075"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 </w:t>
            </w:r>
          </w:p>
        </w:tc>
        <w:tc>
          <w:tcPr>
            <w:tcW w:w="3354"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12" w:firstLine="0"/>
              <w:jc w:val="left"/>
              <w:rPr>
                <w:color w:val="auto"/>
              </w:rPr>
            </w:pPr>
            <w:r w:rsidRPr="00417D3D">
              <w:rPr>
                <w:b/>
                <w:color w:val="auto"/>
                <w:sz w:val="20"/>
              </w:rPr>
              <w:t xml:space="preserve">Equity ownership by woman </w:t>
            </w:r>
          </w:p>
        </w:tc>
      </w:tr>
      <w:tr w:rsidR="000B7BDD" w:rsidRPr="00417D3D">
        <w:trPr>
          <w:trHeight w:val="480"/>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0.5 </w:t>
            </w:r>
          </w:p>
        </w:tc>
        <w:tc>
          <w:tcPr>
            <w:tcW w:w="3284" w:type="dxa"/>
            <w:tcBorders>
              <w:top w:val="single" w:sz="2" w:space="0" w:color="000000"/>
              <w:left w:val="single" w:sz="2" w:space="0" w:color="000000"/>
              <w:bottom w:val="single" w:sz="2" w:space="0" w:color="000000"/>
              <w:right w:val="single" w:sz="4"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Equity ownership by disabled </w:t>
            </w:r>
          </w:p>
        </w:tc>
        <w:tc>
          <w:tcPr>
            <w:tcW w:w="1075" w:type="dxa"/>
            <w:tcBorders>
              <w:top w:val="single" w:sz="4" w:space="0" w:color="000000"/>
              <w:left w:val="single" w:sz="4" w:space="0" w:color="000000"/>
              <w:bottom w:val="single" w:sz="4" w:space="0" w:color="000000"/>
              <w:right w:val="single" w:sz="4" w:space="0" w:color="000000"/>
            </w:tcBorders>
          </w:tcPr>
          <w:p w:rsidR="000B7BDD" w:rsidRPr="00417D3D" w:rsidRDefault="000B7BDD">
            <w:pPr>
              <w:spacing w:after="0" w:line="276" w:lineRule="auto"/>
              <w:ind w:left="7" w:firstLine="0"/>
              <w:jc w:val="left"/>
              <w:rPr>
                <w:color w:val="auto"/>
              </w:rPr>
            </w:pPr>
          </w:p>
        </w:tc>
        <w:tc>
          <w:tcPr>
            <w:tcW w:w="3354" w:type="dxa"/>
            <w:tcBorders>
              <w:top w:val="single" w:sz="4" w:space="0" w:color="000000"/>
              <w:left w:val="single" w:sz="4" w:space="0" w:color="000000"/>
              <w:bottom w:val="single" w:sz="4" w:space="0" w:color="000000"/>
              <w:right w:val="single" w:sz="4" w:space="0" w:color="000000"/>
            </w:tcBorders>
          </w:tcPr>
          <w:p w:rsidR="000B7BDD" w:rsidRPr="00417D3D" w:rsidRDefault="000B7BDD">
            <w:pPr>
              <w:spacing w:after="0" w:line="276" w:lineRule="auto"/>
              <w:ind w:left="12" w:firstLine="0"/>
              <w:jc w:val="left"/>
              <w:rPr>
                <w:color w:val="auto"/>
              </w:rPr>
            </w:pPr>
          </w:p>
        </w:tc>
      </w:tr>
    </w:tbl>
    <w:p w:rsidR="000B7BDD" w:rsidRPr="00417D3D" w:rsidRDefault="000B7BDD">
      <w:pPr>
        <w:spacing w:after="107" w:line="276" w:lineRule="auto"/>
        <w:ind w:left="567" w:firstLine="0"/>
        <w:rPr>
          <w:color w:val="auto"/>
        </w:rPr>
      </w:pPr>
    </w:p>
    <w:tbl>
      <w:tblPr>
        <w:tblStyle w:val="TableGrid"/>
        <w:tblW w:w="8858" w:type="dxa"/>
        <w:tblInd w:w="459" w:type="dxa"/>
        <w:tblCellMar>
          <w:top w:w="58" w:type="dxa"/>
          <w:left w:w="49" w:type="dxa"/>
          <w:right w:w="115" w:type="dxa"/>
        </w:tblCellMar>
        <w:tblLook w:val="04A0"/>
      </w:tblPr>
      <w:tblGrid>
        <w:gridCol w:w="1145"/>
        <w:gridCol w:w="3284"/>
        <w:gridCol w:w="1075"/>
        <w:gridCol w:w="3354"/>
      </w:tblGrid>
      <w:tr w:rsidR="000B7BDD" w:rsidRPr="00417D3D">
        <w:trPr>
          <w:trHeight w:val="344"/>
        </w:trPr>
        <w:tc>
          <w:tcPr>
            <w:tcW w:w="4429" w:type="dxa"/>
            <w:gridSpan w:val="2"/>
            <w:tcBorders>
              <w:top w:val="single" w:sz="2" w:space="0" w:color="000000"/>
              <w:left w:val="single" w:sz="2" w:space="0" w:color="000000"/>
              <w:bottom w:val="single" w:sz="2" w:space="0" w:color="000000"/>
              <w:right w:val="nil"/>
            </w:tcBorders>
          </w:tcPr>
          <w:p w:rsidR="000B7BDD" w:rsidRPr="00417D3D" w:rsidRDefault="00A13362">
            <w:pPr>
              <w:spacing w:after="0" w:line="276" w:lineRule="auto"/>
              <w:ind w:left="7" w:firstLine="0"/>
              <w:jc w:val="left"/>
              <w:rPr>
                <w:color w:val="auto"/>
              </w:rPr>
            </w:pPr>
            <w:r w:rsidRPr="00417D3D">
              <w:rPr>
                <w:b/>
                <w:color w:val="auto"/>
                <w:sz w:val="20"/>
              </w:rPr>
              <w:t xml:space="preserve">       RESIDENTIAL TRANSACTIONS</w:t>
            </w:r>
          </w:p>
        </w:tc>
        <w:tc>
          <w:tcPr>
            <w:tcW w:w="4429" w:type="dxa"/>
            <w:gridSpan w:val="2"/>
            <w:tcBorders>
              <w:top w:val="single" w:sz="2" w:space="0" w:color="000000"/>
              <w:left w:val="nil"/>
              <w:bottom w:val="single" w:sz="2" w:space="0" w:color="000000"/>
              <w:right w:val="single" w:sz="2" w:space="0" w:color="000000"/>
            </w:tcBorders>
          </w:tcPr>
          <w:p w:rsidR="000B7BDD" w:rsidRPr="00417D3D" w:rsidRDefault="000B7BDD">
            <w:pPr>
              <w:spacing w:after="0" w:line="276" w:lineRule="auto"/>
              <w:ind w:left="0" w:firstLine="0"/>
              <w:jc w:val="left"/>
              <w:rPr>
                <w:color w:val="auto"/>
              </w:rPr>
            </w:pPr>
          </w:p>
        </w:tc>
      </w:tr>
      <w:tr w:rsidR="000B7BDD" w:rsidRPr="00417D3D">
        <w:trPr>
          <w:trHeight w:val="346"/>
        </w:trPr>
        <w:tc>
          <w:tcPr>
            <w:tcW w:w="4429" w:type="dxa"/>
            <w:gridSpan w:val="2"/>
            <w:tcBorders>
              <w:top w:val="single" w:sz="2" w:space="0" w:color="000000"/>
              <w:left w:val="single" w:sz="2" w:space="0" w:color="000000"/>
              <w:bottom w:val="single" w:sz="2" w:space="0" w:color="000000"/>
              <w:right w:val="single" w:sz="2" w:space="0" w:color="000000"/>
            </w:tcBorders>
          </w:tcPr>
          <w:p w:rsidR="000B7BDD" w:rsidRPr="00417D3D" w:rsidRDefault="00A13362" w:rsidP="009940E0">
            <w:pPr>
              <w:spacing w:after="0" w:line="276" w:lineRule="auto"/>
              <w:ind w:left="0" w:firstLine="0"/>
              <w:jc w:val="center"/>
              <w:rPr>
                <w:color w:val="auto"/>
              </w:rPr>
            </w:pPr>
            <w:r w:rsidRPr="00417D3D">
              <w:rPr>
                <w:b/>
                <w:color w:val="auto"/>
                <w:sz w:val="20"/>
              </w:rPr>
              <w:t>80/20 (Land value R</w:t>
            </w:r>
            <w:r w:rsidR="000F23D8" w:rsidRPr="00417D3D">
              <w:rPr>
                <w:b/>
                <w:color w:val="auto"/>
                <w:sz w:val="20"/>
              </w:rPr>
              <w:t>1 0</w:t>
            </w:r>
            <w:r w:rsidR="009940E0" w:rsidRPr="00417D3D">
              <w:rPr>
                <w:b/>
                <w:color w:val="auto"/>
                <w:sz w:val="20"/>
              </w:rPr>
              <w:t xml:space="preserve">00 </w:t>
            </w:r>
            <w:proofErr w:type="spellStart"/>
            <w:r w:rsidR="009940E0" w:rsidRPr="00417D3D">
              <w:rPr>
                <w:b/>
                <w:color w:val="auto"/>
                <w:sz w:val="20"/>
              </w:rPr>
              <w:t>000</w:t>
            </w:r>
            <w:proofErr w:type="spellEnd"/>
            <w:r w:rsidRPr="00417D3D">
              <w:rPr>
                <w:b/>
                <w:color w:val="auto"/>
                <w:sz w:val="20"/>
              </w:rPr>
              <w:t xml:space="preserve"> and below) </w:t>
            </w:r>
          </w:p>
        </w:tc>
        <w:tc>
          <w:tcPr>
            <w:tcW w:w="4429" w:type="dxa"/>
            <w:gridSpan w:val="2"/>
            <w:tcBorders>
              <w:top w:val="single" w:sz="2" w:space="0" w:color="000000"/>
              <w:left w:val="single" w:sz="2" w:space="0" w:color="000000"/>
              <w:bottom w:val="single" w:sz="2" w:space="0" w:color="000000"/>
              <w:right w:val="single" w:sz="2" w:space="0" w:color="000000"/>
            </w:tcBorders>
          </w:tcPr>
          <w:p w:rsidR="000B7BDD" w:rsidRPr="00417D3D" w:rsidRDefault="00A13362" w:rsidP="000F23D8">
            <w:pPr>
              <w:spacing w:after="0" w:line="276" w:lineRule="auto"/>
              <w:ind w:left="7" w:firstLine="0"/>
              <w:jc w:val="left"/>
              <w:rPr>
                <w:color w:val="auto"/>
              </w:rPr>
            </w:pPr>
            <w:r w:rsidRPr="00417D3D">
              <w:rPr>
                <w:b/>
                <w:color w:val="auto"/>
                <w:sz w:val="20"/>
              </w:rPr>
              <w:t>90/10 (Land value R</w:t>
            </w:r>
            <w:r w:rsidR="000F23D8" w:rsidRPr="00417D3D">
              <w:rPr>
                <w:b/>
                <w:color w:val="auto"/>
                <w:sz w:val="20"/>
              </w:rPr>
              <w:t>1 0</w:t>
            </w:r>
            <w:r w:rsidRPr="00417D3D">
              <w:rPr>
                <w:b/>
                <w:color w:val="auto"/>
                <w:sz w:val="20"/>
              </w:rPr>
              <w:t xml:space="preserve">00 001 and above) </w:t>
            </w:r>
          </w:p>
        </w:tc>
      </w:tr>
      <w:tr w:rsidR="000B7BDD" w:rsidRPr="00417D3D">
        <w:trPr>
          <w:trHeight w:val="346"/>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Points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Description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Points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Description </w:t>
            </w:r>
          </w:p>
        </w:tc>
      </w:tr>
      <w:tr w:rsidR="000B7BDD" w:rsidRPr="00417D3D">
        <w:trPr>
          <w:trHeight w:val="346"/>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80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Price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90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Price </w:t>
            </w:r>
          </w:p>
        </w:tc>
      </w:tr>
      <w:tr w:rsidR="000B7BDD" w:rsidRPr="00417D3D">
        <w:trPr>
          <w:trHeight w:val="343"/>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8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HDI status </w:t>
            </w:r>
          </w:p>
        </w:tc>
        <w:tc>
          <w:tcPr>
            <w:tcW w:w="107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4 </w:t>
            </w:r>
          </w:p>
        </w:tc>
        <w:tc>
          <w:tcPr>
            <w:tcW w:w="335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HDI status </w:t>
            </w:r>
          </w:p>
        </w:tc>
      </w:tr>
      <w:tr w:rsidR="000B7BDD" w:rsidRPr="00417D3D">
        <w:trPr>
          <w:trHeight w:val="347"/>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10 </w:t>
            </w:r>
          </w:p>
        </w:tc>
        <w:tc>
          <w:tcPr>
            <w:tcW w:w="3284"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Local resident </w:t>
            </w:r>
          </w:p>
        </w:tc>
        <w:tc>
          <w:tcPr>
            <w:tcW w:w="1075" w:type="dxa"/>
            <w:tcBorders>
              <w:top w:val="single" w:sz="2" w:space="0" w:color="000000"/>
              <w:left w:val="single" w:sz="2" w:space="0" w:color="000000"/>
              <w:bottom w:val="single" w:sz="4"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5 </w:t>
            </w:r>
          </w:p>
        </w:tc>
        <w:tc>
          <w:tcPr>
            <w:tcW w:w="3354" w:type="dxa"/>
            <w:tcBorders>
              <w:top w:val="single" w:sz="2" w:space="0" w:color="000000"/>
              <w:left w:val="single" w:sz="2" w:space="0" w:color="000000"/>
              <w:bottom w:val="single" w:sz="4" w:space="0" w:color="000000"/>
              <w:right w:val="single" w:sz="2" w:space="0" w:color="000000"/>
            </w:tcBorders>
          </w:tcPr>
          <w:p w:rsidR="000B7BDD" w:rsidRPr="00417D3D" w:rsidRDefault="00A13362">
            <w:pPr>
              <w:spacing w:after="0" w:line="276" w:lineRule="auto"/>
              <w:ind w:left="0" w:firstLine="0"/>
              <w:jc w:val="left"/>
              <w:rPr>
                <w:color w:val="auto"/>
              </w:rPr>
            </w:pPr>
            <w:r w:rsidRPr="00417D3D">
              <w:rPr>
                <w:b/>
                <w:color w:val="auto"/>
                <w:sz w:val="20"/>
              </w:rPr>
              <w:t xml:space="preserve">Local resident </w:t>
            </w:r>
          </w:p>
        </w:tc>
      </w:tr>
      <w:tr w:rsidR="000B7BDD" w:rsidRPr="00417D3D">
        <w:trPr>
          <w:trHeight w:val="485"/>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1.5 </w:t>
            </w:r>
          </w:p>
        </w:tc>
        <w:tc>
          <w:tcPr>
            <w:tcW w:w="3284" w:type="dxa"/>
            <w:tcBorders>
              <w:top w:val="single" w:sz="2" w:space="0" w:color="000000"/>
              <w:left w:val="single" w:sz="2" w:space="0" w:color="000000"/>
              <w:bottom w:val="single" w:sz="2" w:space="0" w:color="000000"/>
              <w:right w:val="single" w:sz="4"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Woman </w:t>
            </w:r>
          </w:p>
        </w:tc>
        <w:tc>
          <w:tcPr>
            <w:tcW w:w="1075"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1 </w:t>
            </w:r>
          </w:p>
        </w:tc>
        <w:tc>
          <w:tcPr>
            <w:tcW w:w="3354" w:type="dxa"/>
            <w:tcBorders>
              <w:top w:val="single" w:sz="4" w:space="0" w:color="000000"/>
              <w:left w:val="single" w:sz="4" w:space="0" w:color="000000"/>
              <w:bottom w:val="single" w:sz="4" w:space="0" w:color="000000"/>
              <w:right w:val="single" w:sz="4" w:space="0" w:color="000000"/>
            </w:tcBorders>
          </w:tcPr>
          <w:p w:rsidR="000B7BDD" w:rsidRPr="00417D3D" w:rsidRDefault="00A13362">
            <w:pPr>
              <w:spacing w:after="0" w:line="276" w:lineRule="auto"/>
              <w:ind w:left="12" w:firstLine="0"/>
              <w:jc w:val="left"/>
              <w:rPr>
                <w:color w:val="auto"/>
              </w:rPr>
            </w:pPr>
            <w:r w:rsidRPr="00417D3D">
              <w:rPr>
                <w:b/>
                <w:color w:val="auto"/>
                <w:sz w:val="20"/>
              </w:rPr>
              <w:t xml:space="preserve">Woman </w:t>
            </w:r>
          </w:p>
        </w:tc>
      </w:tr>
      <w:tr w:rsidR="000B7BDD" w:rsidRPr="00417D3D">
        <w:trPr>
          <w:trHeight w:val="480"/>
        </w:trPr>
        <w:tc>
          <w:tcPr>
            <w:tcW w:w="1145" w:type="dxa"/>
            <w:tcBorders>
              <w:top w:val="single" w:sz="2" w:space="0" w:color="000000"/>
              <w:left w:val="single" w:sz="2" w:space="0" w:color="000000"/>
              <w:bottom w:val="single" w:sz="2" w:space="0" w:color="000000"/>
              <w:right w:val="single" w:sz="2" w:space="0" w:color="000000"/>
            </w:tcBorders>
          </w:tcPr>
          <w:p w:rsidR="000B7BDD" w:rsidRPr="00417D3D" w:rsidRDefault="00A13362">
            <w:pPr>
              <w:spacing w:after="0" w:line="276" w:lineRule="auto"/>
              <w:ind w:left="0" w:firstLine="0"/>
              <w:jc w:val="center"/>
              <w:rPr>
                <w:color w:val="auto"/>
              </w:rPr>
            </w:pPr>
            <w:r w:rsidRPr="00417D3D">
              <w:rPr>
                <w:b/>
                <w:color w:val="auto"/>
                <w:sz w:val="20"/>
              </w:rPr>
              <w:t xml:space="preserve">0.5 </w:t>
            </w:r>
          </w:p>
        </w:tc>
        <w:tc>
          <w:tcPr>
            <w:tcW w:w="3284" w:type="dxa"/>
            <w:tcBorders>
              <w:top w:val="single" w:sz="2" w:space="0" w:color="000000"/>
              <w:left w:val="single" w:sz="2" w:space="0" w:color="000000"/>
              <w:bottom w:val="single" w:sz="2" w:space="0" w:color="000000"/>
              <w:right w:val="single" w:sz="4" w:space="0" w:color="000000"/>
            </w:tcBorders>
          </w:tcPr>
          <w:p w:rsidR="000B7BDD" w:rsidRPr="00417D3D" w:rsidRDefault="00A13362">
            <w:pPr>
              <w:spacing w:after="0" w:line="276" w:lineRule="auto"/>
              <w:ind w:left="7" w:firstLine="0"/>
              <w:jc w:val="left"/>
              <w:rPr>
                <w:color w:val="auto"/>
              </w:rPr>
            </w:pPr>
            <w:r w:rsidRPr="00417D3D">
              <w:rPr>
                <w:b/>
                <w:color w:val="auto"/>
                <w:sz w:val="20"/>
              </w:rPr>
              <w:t xml:space="preserve">Disabled </w:t>
            </w:r>
          </w:p>
        </w:tc>
        <w:tc>
          <w:tcPr>
            <w:tcW w:w="1075" w:type="dxa"/>
            <w:tcBorders>
              <w:top w:val="single" w:sz="4" w:space="0" w:color="000000"/>
              <w:left w:val="single" w:sz="4" w:space="0" w:color="000000"/>
              <w:bottom w:val="single" w:sz="4" w:space="0" w:color="000000"/>
              <w:right w:val="single" w:sz="4" w:space="0" w:color="000000"/>
            </w:tcBorders>
          </w:tcPr>
          <w:p w:rsidR="000B7BDD" w:rsidRPr="00417D3D" w:rsidRDefault="000B7BDD">
            <w:pPr>
              <w:spacing w:after="0" w:line="276" w:lineRule="auto"/>
              <w:ind w:left="7" w:firstLine="0"/>
              <w:jc w:val="left"/>
              <w:rPr>
                <w:color w:val="auto"/>
              </w:rPr>
            </w:pPr>
          </w:p>
        </w:tc>
        <w:tc>
          <w:tcPr>
            <w:tcW w:w="3354" w:type="dxa"/>
            <w:tcBorders>
              <w:top w:val="single" w:sz="4" w:space="0" w:color="000000"/>
              <w:left w:val="single" w:sz="4" w:space="0" w:color="000000"/>
              <w:bottom w:val="single" w:sz="4" w:space="0" w:color="000000"/>
              <w:right w:val="single" w:sz="4" w:space="0" w:color="000000"/>
            </w:tcBorders>
          </w:tcPr>
          <w:p w:rsidR="000B7BDD" w:rsidRPr="00417D3D" w:rsidRDefault="000B7BDD">
            <w:pPr>
              <w:spacing w:after="0" w:line="276" w:lineRule="auto"/>
              <w:ind w:left="12" w:firstLine="0"/>
              <w:jc w:val="left"/>
              <w:rPr>
                <w:color w:val="auto"/>
              </w:rPr>
            </w:pPr>
          </w:p>
        </w:tc>
      </w:tr>
    </w:tbl>
    <w:p w:rsidR="000B7BDD" w:rsidRDefault="000B7BDD">
      <w:pPr>
        <w:spacing w:after="0" w:line="240" w:lineRule="auto"/>
        <w:ind w:left="567" w:firstLine="0"/>
        <w:rPr>
          <w:color w:val="auto"/>
        </w:rPr>
      </w:pPr>
    </w:p>
    <w:sectPr w:rsidR="000B7BDD" w:rsidSect="00BE1B1B">
      <w:headerReference w:type="even" r:id="rId8"/>
      <w:headerReference w:type="default" r:id="rId9"/>
      <w:footerReference w:type="even" r:id="rId10"/>
      <w:footerReference w:type="default" r:id="rId11"/>
      <w:headerReference w:type="first" r:id="rId12"/>
      <w:footerReference w:type="first" r:id="rId13"/>
      <w:pgSz w:w="12240" w:h="15840"/>
      <w:pgMar w:top="1140" w:right="1435" w:bottom="1028"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3D" w:rsidRDefault="00417D3D" w:rsidP="007D65D9">
      <w:pPr>
        <w:spacing w:after="0" w:line="240" w:lineRule="auto"/>
      </w:pPr>
      <w:r>
        <w:separator/>
      </w:r>
    </w:p>
  </w:endnote>
  <w:endnote w:type="continuationSeparator" w:id="1">
    <w:p w:rsidR="00417D3D" w:rsidRDefault="00417D3D" w:rsidP="007D6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3D" w:rsidRDefault="00417D3D" w:rsidP="007D65D9">
      <w:pPr>
        <w:spacing w:after="0" w:line="240" w:lineRule="auto"/>
      </w:pPr>
      <w:r>
        <w:separator/>
      </w:r>
    </w:p>
  </w:footnote>
  <w:footnote w:type="continuationSeparator" w:id="1">
    <w:p w:rsidR="00417D3D" w:rsidRDefault="00417D3D" w:rsidP="007D6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3D" w:rsidRDefault="00417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E"/>
    <w:multiLevelType w:val="multilevel"/>
    <w:tmpl w:val="5D90C5B0"/>
    <w:lvl w:ilvl="0">
      <w:start w:val="1"/>
      <w:numFmt w:val="decimal"/>
      <w:lvlText w:val="%1."/>
      <w:lvlJc w:val="left"/>
      <w:pPr>
        <w:ind w:left="1296"/>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60D5FBA"/>
    <w:multiLevelType w:val="hybridMultilevel"/>
    <w:tmpl w:val="492A3A12"/>
    <w:lvl w:ilvl="0" w:tplc="17346DD0">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22B194">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9CCA3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16ADF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E4B0E6">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00822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3814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F4A506">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6A788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0B3936D5"/>
    <w:multiLevelType w:val="hybridMultilevel"/>
    <w:tmpl w:val="B4DE2218"/>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
    <w:nsid w:val="0D727D47"/>
    <w:multiLevelType w:val="multilevel"/>
    <w:tmpl w:val="E278CD28"/>
    <w:lvl w:ilvl="0">
      <w:start w:val="9"/>
      <w:numFmt w:val="decimal"/>
      <w:lvlText w:val="%1."/>
      <w:lvlJc w:val="left"/>
      <w:pPr>
        <w:ind w:left="1296"/>
      </w:pPr>
      <w:rPr>
        <w:rFonts w:ascii="Arial" w:eastAsia="Arial" w:hAnsi="Arial" w:cs="Arial"/>
        <w:b/>
        <w:bCs/>
        <w:i w:val="0"/>
        <w:strike w:val="0"/>
        <w:dstrike w:val="0"/>
        <w:color w:val="00008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DAB117C"/>
    <w:multiLevelType w:val="hybridMultilevel"/>
    <w:tmpl w:val="E1A2ABA0"/>
    <w:lvl w:ilvl="0" w:tplc="9A82F4D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FCD158">
      <w:start w:val="1"/>
      <w:numFmt w:val="bullet"/>
      <w:lvlText w:val="o"/>
      <w:lvlJc w:val="left"/>
      <w:pPr>
        <w:ind w:left="1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90DCA6">
      <w:start w:val="1"/>
      <w:numFmt w:val="bullet"/>
      <w:lvlText w:val="▪"/>
      <w:lvlJc w:val="left"/>
      <w:pPr>
        <w:ind w:left="1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C2A12">
      <w:start w:val="1"/>
      <w:numFmt w:val="bullet"/>
      <w:lvlText w:val="•"/>
      <w:lvlJc w:val="left"/>
      <w:pPr>
        <w:ind w:left="2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8EF662">
      <w:start w:val="1"/>
      <w:numFmt w:val="bullet"/>
      <w:lvlText w:val="o"/>
      <w:lvlJc w:val="left"/>
      <w:pPr>
        <w:ind w:left="3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0EDF2">
      <w:start w:val="1"/>
      <w:numFmt w:val="bullet"/>
      <w:lvlText w:val="▪"/>
      <w:lvlJc w:val="left"/>
      <w:pPr>
        <w:ind w:left="4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B2520E">
      <w:start w:val="1"/>
      <w:numFmt w:val="bullet"/>
      <w:lvlText w:val="•"/>
      <w:lvlJc w:val="left"/>
      <w:pPr>
        <w:ind w:left="4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621FE">
      <w:start w:val="1"/>
      <w:numFmt w:val="bullet"/>
      <w:lvlText w:val="o"/>
      <w:lvlJc w:val="left"/>
      <w:pPr>
        <w:ind w:left="5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DA5BDE">
      <w:start w:val="1"/>
      <w:numFmt w:val="bullet"/>
      <w:lvlText w:val="▪"/>
      <w:lvlJc w:val="left"/>
      <w:pPr>
        <w:ind w:left="6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E772875"/>
    <w:multiLevelType w:val="multilevel"/>
    <w:tmpl w:val="BA862AE8"/>
    <w:lvl w:ilvl="0">
      <w:start w:val="12"/>
      <w:numFmt w:val="decimal"/>
      <w:lvlText w:val="%1."/>
      <w:lvlJc w:val="left"/>
      <w:pPr>
        <w:ind w:left="1296"/>
      </w:pPr>
      <w:rPr>
        <w:rFonts w:ascii="Arial" w:eastAsia="Arial" w:hAnsi="Arial" w:cs="Arial"/>
        <w:b/>
        <w:bCs/>
        <w:i w:val="0"/>
        <w:strike w:val="0"/>
        <w:dstrike w:val="0"/>
        <w:color w:val="00008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52315BC"/>
    <w:multiLevelType w:val="hybridMultilevel"/>
    <w:tmpl w:val="F5E4E25E"/>
    <w:lvl w:ilvl="0" w:tplc="F20C3C7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2E8DEE">
      <w:start w:val="1"/>
      <w:numFmt w:val="lowerLetter"/>
      <w:lvlText w:val="%2"/>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2C79E8">
      <w:start w:val="1"/>
      <w:numFmt w:val="lowerRoman"/>
      <w:lvlText w:val="%3"/>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16CAD8">
      <w:start w:val="1"/>
      <w:numFmt w:val="decimal"/>
      <w:lvlText w:val="%4"/>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04EE4">
      <w:start w:val="1"/>
      <w:numFmt w:val="lowerLetter"/>
      <w:lvlText w:val="%5"/>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201BF0">
      <w:start w:val="1"/>
      <w:numFmt w:val="lowerRoman"/>
      <w:lvlText w:val="%6"/>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D8027A">
      <w:start w:val="1"/>
      <w:numFmt w:val="decimal"/>
      <w:lvlText w:val="%7"/>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66A6">
      <w:start w:val="1"/>
      <w:numFmt w:val="lowerLetter"/>
      <w:lvlText w:val="%8"/>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9A7676">
      <w:start w:val="1"/>
      <w:numFmt w:val="lowerRoman"/>
      <w:lvlText w:val="%9"/>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6B83EAA"/>
    <w:multiLevelType w:val="hybridMultilevel"/>
    <w:tmpl w:val="74A66D38"/>
    <w:lvl w:ilvl="0" w:tplc="8ADCBB42">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9A8A32">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10183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9210F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F0F852">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4A5338">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04C9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92014C">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7349916">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9825561"/>
    <w:multiLevelType w:val="multilevel"/>
    <w:tmpl w:val="57ACBC1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53F117D"/>
    <w:multiLevelType w:val="multilevel"/>
    <w:tmpl w:val="4CE09964"/>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8034578"/>
    <w:multiLevelType w:val="hybridMultilevel"/>
    <w:tmpl w:val="9EF48F6E"/>
    <w:lvl w:ilvl="0" w:tplc="FEB4D16E">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CE3066">
      <w:start w:val="1"/>
      <w:numFmt w:val="bullet"/>
      <w:lvlText w:val="o"/>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12A6B6">
      <w:start w:val="1"/>
      <w:numFmt w:val="bullet"/>
      <w:lvlText w:val="▪"/>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A4BFC">
      <w:start w:val="1"/>
      <w:numFmt w:val="bullet"/>
      <w:lvlText w:val="•"/>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B4DFF8">
      <w:start w:val="1"/>
      <w:numFmt w:val="bullet"/>
      <w:lvlText w:val="o"/>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867F96">
      <w:start w:val="1"/>
      <w:numFmt w:val="bullet"/>
      <w:lvlText w:val="▪"/>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8D032">
      <w:start w:val="1"/>
      <w:numFmt w:val="bullet"/>
      <w:lvlText w:val="•"/>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C7706">
      <w:start w:val="1"/>
      <w:numFmt w:val="bullet"/>
      <w:lvlText w:val="o"/>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9CC4D0">
      <w:start w:val="1"/>
      <w:numFmt w:val="bullet"/>
      <w:lvlText w:val="▪"/>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12E3CB3"/>
    <w:multiLevelType w:val="hybridMultilevel"/>
    <w:tmpl w:val="7EA862DE"/>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nsid w:val="470A0A01"/>
    <w:multiLevelType w:val="multilevel"/>
    <w:tmpl w:val="ECDA032C"/>
    <w:lvl w:ilvl="0">
      <w:start w:val="16"/>
      <w:numFmt w:val="decimal"/>
      <w:lvlText w:val="%1)"/>
      <w:lvlJc w:val="left"/>
      <w:pPr>
        <w:ind w:left="1296"/>
      </w:pPr>
      <w:rPr>
        <w:rFonts w:ascii="Arial" w:eastAsia="Arial" w:hAnsi="Arial" w:cs="Arial"/>
        <w:b/>
        <w:bCs/>
        <w:i w:val="0"/>
        <w:strike w:val="0"/>
        <w:dstrike w:val="0"/>
        <w:color w:val="00008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47194EC7"/>
    <w:multiLevelType w:val="multilevel"/>
    <w:tmpl w:val="E99C960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519C2089"/>
    <w:multiLevelType w:val="hybridMultilevel"/>
    <w:tmpl w:val="99CCAAF2"/>
    <w:lvl w:ilvl="0" w:tplc="0409000B">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5">
    <w:nsid w:val="5AB47F07"/>
    <w:multiLevelType w:val="hybridMultilevel"/>
    <w:tmpl w:val="F9D4E960"/>
    <w:lvl w:ilvl="0" w:tplc="9D0662C8">
      <w:start w:val="1"/>
      <w:numFmt w:val="bullet"/>
      <w:lvlText w:val="-"/>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017D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2797E">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80D9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CD1AA">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029F58">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58690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A4CD0">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4A422">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60212095"/>
    <w:multiLevelType w:val="hybridMultilevel"/>
    <w:tmpl w:val="37B6A034"/>
    <w:lvl w:ilvl="0" w:tplc="9112F712">
      <w:start w:val="3"/>
      <w:numFmt w:val="decimal"/>
      <w:lvlText w:val="%1)"/>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C02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12A1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DE3D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C46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0C9D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B2CF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0DC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40A9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60A27845"/>
    <w:multiLevelType w:val="multilevel"/>
    <w:tmpl w:val="6796786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62FA64EC"/>
    <w:multiLevelType w:val="hybridMultilevel"/>
    <w:tmpl w:val="11C03244"/>
    <w:lvl w:ilvl="0" w:tplc="D700B7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2DC3E">
      <w:start w:val="1"/>
      <w:numFmt w:val="bullet"/>
      <w:lvlText w:val="o"/>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A2FE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008170">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2827A">
      <w:start w:val="1"/>
      <w:numFmt w:val="bullet"/>
      <w:lvlRestart w:val="0"/>
      <w:lvlText w:val="-"/>
      <w:lvlJc w:val="left"/>
      <w:pPr>
        <w:ind w:left="1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029734">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7A5AF6">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227C0">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03EA0">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658E4F05"/>
    <w:multiLevelType w:val="hybridMultilevel"/>
    <w:tmpl w:val="742A0888"/>
    <w:lvl w:ilvl="0" w:tplc="B66CFD88">
      <w:start w:val="1"/>
      <w:numFmt w:val="decimal"/>
      <w:lvlText w:val="%1."/>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C6B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DEBC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DE86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8B3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A06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612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83D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E2DF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6B0E3759"/>
    <w:multiLevelType w:val="multilevel"/>
    <w:tmpl w:val="170692FE"/>
    <w:lvl w:ilvl="0">
      <w:start w:val="3"/>
      <w:numFmt w:val="decimal"/>
      <w:lvlText w:val="%1."/>
      <w:lvlJc w:val="left"/>
      <w:pPr>
        <w:ind w:left="1296"/>
      </w:pPr>
      <w:rPr>
        <w:rFonts w:ascii="Arial" w:eastAsia="Arial" w:hAnsi="Arial" w:cs="Arial"/>
        <w:b/>
        <w:bCs/>
        <w:i w:val="0"/>
        <w:strike w:val="0"/>
        <w:dstrike w:val="0"/>
        <w:color w:val="00008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6D2B6C5F"/>
    <w:multiLevelType w:val="hybridMultilevel"/>
    <w:tmpl w:val="8786AE68"/>
    <w:lvl w:ilvl="0" w:tplc="79CE418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E01822">
      <w:start w:val="1"/>
      <w:numFmt w:val="lowerLetter"/>
      <w:lvlText w:val="%2"/>
      <w:lvlJc w:val="left"/>
      <w:pPr>
        <w:ind w:left="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FAEBCE">
      <w:start w:val="1"/>
      <w:numFmt w:val="lowerRoman"/>
      <w:lvlText w:val="%3"/>
      <w:lvlJc w:val="left"/>
      <w:pPr>
        <w:ind w:left="6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344C82">
      <w:start w:val="1"/>
      <w:numFmt w:val="lowerRoman"/>
      <w:lvlRestart w:val="0"/>
      <w:lvlText w:val="(%4)"/>
      <w:lvlJc w:val="left"/>
      <w:pPr>
        <w:ind w:left="1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D6AF668">
      <w:start w:val="1"/>
      <w:numFmt w:val="lowerLetter"/>
      <w:lvlText w:val="%5"/>
      <w:lvlJc w:val="left"/>
      <w:pPr>
        <w:ind w:left="1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F0E6782">
      <w:start w:val="1"/>
      <w:numFmt w:val="lowerRoman"/>
      <w:lvlText w:val="%6"/>
      <w:lvlJc w:val="left"/>
      <w:pPr>
        <w:ind w:left="2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0003D3A">
      <w:start w:val="1"/>
      <w:numFmt w:val="decimal"/>
      <w:lvlText w:val="%7"/>
      <w:lvlJc w:val="left"/>
      <w:pPr>
        <w:ind w:left="2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2C48AA6">
      <w:start w:val="1"/>
      <w:numFmt w:val="lowerLetter"/>
      <w:lvlText w:val="%8"/>
      <w:lvlJc w:val="left"/>
      <w:pPr>
        <w:ind w:left="3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A2A176">
      <w:start w:val="1"/>
      <w:numFmt w:val="lowerRoman"/>
      <w:lvlText w:val="%9"/>
      <w:lvlJc w:val="left"/>
      <w:pPr>
        <w:ind w:left="4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nsid w:val="7A19541A"/>
    <w:multiLevelType w:val="multilevel"/>
    <w:tmpl w:val="70DE826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6"/>
  </w:num>
  <w:num w:numId="3">
    <w:abstractNumId w:val="0"/>
  </w:num>
  <w:num w:numId="4">
    <w:abstractNumId w:val="13"/>
  </w:num>
  <w:num w:numId="5">
    <w:abstractNumId w:val="20"/>
  </w:num>
  <w:num w:numId="6">
    <w:abstractNumId w:val="18"/>
  </w:num>
  <w:num w:numId="7">
    <w:abstractNumId w:val="21"/>
  </w:num>
  <w:num w:numId="8">
    <w:abstractNumId w:val="15"/>
  </w:num>
  <w:num w:numId="9">
    <w:abstractNumId w:val="8"/>
  </w:num>
  <w:num w:numId="10">
    <w:abstractNumId w:val="17"/>
  </w:num>
  <w:num w:numId="11">
    <w:abstractNumId w:val="22"/>
  </w:num>
  <w:num w:numId="12">
    <w:abstractNumId w:val="9"/>
  </w:num>
  <w:num w:numId="13">
    <w:abstractNumId w:val="3"/>
  </w:num>
  <w:num w:numId="14">
    <w:abstractNumId w:val="5"/>
  </w:num>
  <w:num w:numId="15">
    <w:abstractNumId w:val="12"/>
  </w:num>
  <w:num w:numId="16">
    <w:abstractNumId w:val="6"/>
  </w:num>
  <w:num w:numId="17">
    <w:abstractNumId w:val="1"/>
  </w:num>
  <w:num w:numId="18">
    <w:abstractNumId w:val="7"/>
  </w:num>
  <w:num w:numId="19">
    <w:abstractNumId w:val="10"/>
  </w:num>
  <w:num w:numId="20">
    <w:abstractNumId w:val="4"/>
  </w:num>
  <w:num w:numId="21">
    <w:abstractNumId w:val="14"/>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useFELayout/>
  </w:compat>
  <w:rsids>
    <w:rsidRoot w:val="000B7BDD"/>
    <w:rsid w:val="0009023B"/>
    <w:rsid w:val="000B7BDD"/>
    <w:rsid w:val="000F23D8"/>
    <w:rsid w:val="0025098A"/>
    <w:rsid w:val="003020D5"/>
    <w:rsid w:val="00350123"/>
    <w:rsid w:val="0035149F"/>
    <w:rsid w:val="00417D3D"/>
    <w:rsid w:val="00571842"/>
    <w:rsid w:val="00652111"/>
    <w:rsid w:val="006535C6"/>
    <w:rsid w:val="007444EC"/>
    <w:rsid w:val="007A1C3D"/>
    <w:rsid w:val="007A2C93"/>
    <w:rsid w:val="007D5FFA"/>
    <w:rsid w:val="007D65D9"/>
    <w:rsid w:val="00802AE3"/>
    <w:rsid w:val="008F5101"/>
    <w:rsid w:val="00925829"/>
    <w:rsid w:val="009940E0"/>
    <w:rsid w:val="009D6E81"/>
    <w:rsid w:val="00A13362"/>
    <w:rsid w:val="00A2152B"/>
    <w:rsid w:val="00A72BD6"/>
    <w:rsid w:val="00A742D2"/>
    <w:rsid w:val="00AA3D1F"/>
    <w:rsid w:val="00AE1E9C"/>
    <w:rsid w:val="00AE64AE"/>
    <w:rsid w:val="00B52372"/>
    <w:rsid w:val="00B63028"/>
    <w:rsid w:val="00BB6B2D"/>
    <w:rsid w:val="00BC7A1B"/>
    <w:rsid w:val="00BE1B1B"/>
    <w:rsid w:val="00C615AF"/>
    <w:rsid w:val="00C75928"/>
    <w:rsid w:val="00C94868"/>
    <w:rsid w:val="00D52FB8"/>
    <w:rsid w:val="00DC1010"/>
    <w:rsid w:val="00E01D10"/>
    <w:rsid w:val="00E21DCA"/>
    <w:rsid w:val="00E22304"/>
    <w:rsid w:val="00EB26F1"/>
    <w:rsid w:val="00FE2A04"/>
    <w:rsid w:val="00FE4C01"/>
    <w:rsid w:val="00FE5473"/>
    <w:rsid w:val="00FF3E9B"/>
    <w:rsid w:val="00FF50C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1B"/>
    <w:pPr>
      <w:spacing w:after="9" w:line="237" w:lineRule="auto"/>
      <w:ind w:left="586"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BE1B1B"/>
    <w:pPr>
      <w:keepNext/>
      <w:keepLines/>
      <w:spacing w:after="0" w:line="240" w:lineRule="auto"/>
      <w:ind w:left="10" w:right="-15" w:hanging="10"/>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1B1B"/>
    <w:rPr>
      <w:rFonts w:ascii="Arial" w:eastAsia="Arial" w:hAnsi="Arial" w:cs="Arial"/>
      <w:b/>
      <w:color w:val="000000"/>
      <w:sz w:val="24"/>
      <w:u w:val="single" w:color="000000"/>
    </w:rPr>
  </w:style>
  <w:style w:type="table" w:customStyle="1" w:styleId="TableGrid">
    <w:name w:val="TableGrid"/>
    <w:rsid w:val="00BE1B1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13362"/>
    <w:pPr>
      <w:ind w:left="720"/>
      <w:contextualSpacing/>
    </w:pPr>
  </w:style>
  <w:style w:type="paragraph" w:styleId="BalloonText">
    <w:name w:val="Balloon Text"/>
    <w:basedOn w:val="Normal"/>
    <w:link w:val="BalloonTextChar"/>
    <w:uiPriority w:val="99"/>
    <w:semiHidden/>
    <w:unhideWhenUsed/>
    <w:rsid w:val="00E21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CA"/>
    <w:rPr>
      <w:rFonts w:ascii="Tahoma" w:eastAsia="Arial" w:hAnsi="Tahoma" w:cs="Tahoma"/>
      <w:color w:val="000000"/>
      <w:sz w:val="16"/>
      <w:szCs w:val="16"/>
    </w:rPr>
  </w:style>
  <w:style w:type="paragraph" w:styleId="Header">
    <w:name w:val="header"/>
    <w:basedOn w:val="Normal"/>
    <w:link w:val="HeaderChar"/>
    <w:uiPriority w:val="99"/>
    <w:semiHidden/>
    <w:unhideWhenUsed/>
    <w:rsid w:val="007D6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65D9"/>
    <w:rPr>
      <w:rFonts w:ascii="Arial" w:eastAsia="Arial" w:hAnsi="Arial" w:cs="Arial"/>
      <w:color w:val="000000"/>
      <w:sz w:val="24"/>
    </w:rPr>
  </w:style>
  <w:style w:type="paragraph" w:styleId="Footer">
    <w:name w:val="footer"/>
    <w:basedOn w:val="Normal"/>
    <w:link w:val="FooterChar"/>
    <w:uiPriority w:val="99"/>
    <w:semiHidden/>
    <w:unhideWhenUsed/>
    <w:rsid w:val="007D6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65D9"/>
    <w:rPr>
      <w:rFonts w:ascii="Arial" w:eastAsia="Arial" w:hAnsi="Arial" w:cs="Arial"/>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Nelis van Zyl</dc:creator>
  <cp:keywords/>
  <cp:lastModifiedBy>Valued Acer Customer</cp:lastModifiedBy>
  <cp:revision>11</cp:revision>
  <cp:lastPrinted>2015-01-20T07:57:00Z</cp:lastPrinted>
  <dcterms:created xsi:type="dcterms:W3CDTF">2014-01-10T12:53:00Z</dcterms:created>
  <dcterms:modified xsi:type="dcterms:W3CDTF">2015-03-02T13:32:00Z</dcterms:modified>
</cp:coreProperties>
</file>